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suppressAutoHyphens w:val="true"/>
        <w:spacing w:before="120" w:after="0"/>
        <w:jc w:val="right"/>
        <w:rPr/>
      </w:pPr>
      <w:r>
        <w:rPr>
          <w:rFonts w:eastAsia="Calibri" w:cs="Times New Roman" w:ascii="Calibri" w:hAnsi="Calibri"/>
          <w:b/>
          <w:lang w:val="pl-PL" w:eastAsia="ar-SA"/>
        </w:rPr>
        <w:t>załącznik nr 3 do SIWZ – wzór umowy*</w:t>
      </w:r>
    </w:p>
    <w:p>
      <w:pPr>
        <w:pStyle w:val="Normal"/>
        <w:widowControl/>
        <w:tabs>
          <w:tab w:val="clear" w:pos="708"/>
          <w:tab w:val="left" w:pos="4134" w:leader="dot"/>
        </w:tabs>
        <w:ind w:left="20" w:right="-2" w:hanging="20"/>
        <w:jc w:val="center"/>
        <w:rPr>
          <w:rFonts w:ascii="Calibri" w:hAnsi="Calibri" w:eastAsia="Calibri" w:cs="Times New Roman"/>
          <w:lang w:val="pl-PL"/>
        </w:rPr>
      </w:pPr>
      <w:r>
        <w:rPr>
          <w:rFonts w:eastAsia="Calibri" w:cs="Times New Roman" w:ascii="Calibri" w:hAnsi="Calibri"/>
          <w:lang w:val="pl-PL"/>
        </w:rPr>
      </w:r>
    </w:p>
    <w:p>
      <w:pPr>
        <w:pStyle w:val="Normal"/>
        <w:widowControl/>
        <w:tabs>
          <w:tab w:val="clear" w:pos="708"/>
          <w:tab w:val="left" w:pos="4134" w:leader="dot"/>
        </w:tabs>
        <w:ind w:left="20" w:right="-2" w:hanging="20"/>
        <w:jc w:val="center"/>
        <w:rPr>
          <w:rFonts w:ascii="Calibri" w:hAnsi="Calibri" w:eastAsia="Calibri" w:cs="Times New Roman"/>
          <w:lang w:val="pl-PL"/>
        </w:rPr>
      </w:pPr>
      <w:r>
        <w:rPr>
          <w:rFonts w:eastAsia="Calibri" w:cs="Times New Roman" w:ascii="Calibri" w:hAnsi="Calibri"/>
          <w:lang w:val="pl-PL"/>
        </w:rPr>
        <w:t>Umowa (projekt)</w:t>
      </w:r>
    </w:p>
    <w:p>
      <w:pPr>
        <w:pStyle w:val="Normal"/>
        <w:widowControl/>
        <w:ind w:left="340" w:firstLine="709"/>
        <w:jc w:val="both"/>
        <w:rPr>
          <w:rFonts w:ascii="Calibri" w:hAnsi="Calibri" w:eastAsia="Times New Roman" w:cs="Times New Roman"/>
          <w:lang w:val="pl-PL" w:eastAsia="pl-PL"/>
        </w:rPr>
      </w:pPr>
      <w:r>
        <w:rPr>
          <w:rFonts w:eastAsia="Times New Roman" w:cs="Times New Roman" w:ascii="Calibri" w:hAnsi="Calibri"/>
          <w:lang w:val="pl-PL" w:eastAsia="pl-PL"/>
        </w:rPr>
      </w:r>
    </w:p>
    <w:p>
      <w:pPr>
        <w:pStyle w:val="Normal"/>
        <w:widowControl/>
        <w:jc w:val="both"/>
        <w:rPr>
          <w:rFonts w:ascii="Calibri" w:hAnsi="Calibri" w:eastAsia="Times New Roman" w:cs="Times New Roman"/>
          <w:lang w:val="pl-PL" w:eastAsia="pl-PL"/>
        </w:rPr>
      </w:pPr>
      <w:r>
        <w:rPr>
          <w:rFonts w:eastAsia="Times New Roman" w:cs="Times New Roman" w:ascii="Calibri" w:hAnsi="Calibri"/>
          <w:lang w:val="pl-PL" w:eastAsia="pl-PL"/>
        </w:rPr>
        <w:t xml:space="preserve">zawarta w Pionkach w dniu </w:t>
      </w:r>
      <w:r>
        <w:rPr>
          <w:rFonts w:eastAsia="Times New Roman" w:cs="Times New Roman" w:ascii="Calibri" w:hAnsi="Calibri"/>
          <w:b/>
          <w:bCs/>
          <w:lang w:val="pl-PL" w:eastAsia="pl-PL"/>
        </w:rPr>
        <w:t>……………..</w:t>
      </w:r>
      <w:r>
        <w:rPr>
          <w:rFonts w:eastAsia="Times New Roman" w:cs="Times New Roman" w:ascii="Calibri" w:hAnsi="Calibri"/>
          <w:lang w:val="pl-PL" w:eastAsia="pl-PL"/>
        </w:rPr>
        <w:t xml:space="preserve"> pomiędzy: </w:t>
      </w:r>
    </w:p>
    <w:p>
      <w:pPr>
        <w:pStyle w:val="Normal"/>
        <w:widowControl/>
        <w:ind w:left="340" w:firstLine="709"/>
        <w:jc w:val="both"/>
        <w:rPr>
          <w:rFonts w:ascii="Calibri" w:hAnsi="Calibri" w:eastAsia="Times New Roman" w:cs="Times New Roman"/>
          <w:lang w:val="pl-PL" w:eastAsia="pl-PL"/>
        </w:rPr>
      </w:pPr>
      <w:r>
        <w:rPr>
          <w:rFonts w:eastAsia="Times New Roman" w:cs="Times New Roman" w:ascii="Calibri" w:hAnsi="Calibri"/>
          <w:lang w:val="pl-PL" w:eastAsia="pl-PL"/>
        </w:rPr>
      </w:r>
    </w:p>
    <w:p>
      <w:pPr>
        <w:pStyle w:val="Normal"/>
        <w:jc w:val="both"/>
        <w:rPr>
          <w:rFonts w:ascii="Calibri" w:hAnsi="Calibri" w:cs="Calibri" w:asciiTheme="minorHAnsi" w:cstheme="minorHAnsi" w:hAnsiTheme="minorHAnsi"/>
          <w:color w:val="000000"/>
        </w:rPr>
      </w:pPr>
      <w:r>
        <w:rPr>
          <w:rFonts w:cs="Calibri" w:ascii="Calibri" w:hAnsi="Calibri" w:asciiTheme="minorHAnsi" w:cstheme="minorHAnsi" w:hAnsiTheme="minorHAnsi"/>
          <w:color w:val="000000"/>
        </w:rPr>
        <w:t>………………………………</w:t>
      </w:r>
      <w:r>
        <w:rPr>
          <w:rFonts w:cs="Calibri" w:ascii="Calibri" w:hAnsi="Calibri" w:asciiTheme="minorHAnsi" w:cstheme="minorHAnsi" w:hAnsiTheme="minorHAnsi"/>
          <w:color w:val="000000"/>
        </w:rPr>
        <w:t>..………... NIP …………………………………..,   z siedzibą w  …………………………………………………….., zwanym w treści umowy „Zamawiającym”, w imieniu i na rzecz którego działa:</w:t>
      </w:r>
    </w:p>
    <w:p>
      <w:pPr>
        <w:pStyle w:val="Normal"/>
        <w:jc w:val="both"/>
        <w:rPr>
          <w:rFonts w:ascii="Calibri" w:hAnsi="Calibri" w:cs="Calibri" w:asciiTheme="minorHAnsi" w:cstheme="minorHAnsi" w:hAnsiTheme="minorHAnsi"/>
          <w:color w:val="000000"/>
        </w:rPr>
      </w:pPr>
      <w:r>
        <w:rPr>
          <w:rFonts w:cs="Calibri" w:ascii="Calibri" w:hAnsi="Calibri" w:asciiTheme="minorHAnsi" w:cstheme="minorHAnsi" w:hAnsiTheme="minorHAnsi"/>
          <w:color w:val="000000"/>
        </w:rPr>
        <w:t>…………………………………………</w:t>
      </w:r>
      <w:r>
        <w:rPr>
          <w:rFonts w:cs="Calibri" w:ascii="Calibri" w:hAnsi="Calibri" w:asciiTheme="minorHAnsi" w:cstheme="minorHAnsi" w:hAnsiTheme="minorHAnsi"/>
          <w:color w:val="000000"/>
        </w:rPr>
        <w:t>..</w:t>
      </w:r>
    </w:p>
    <w:p>
      <w:pPr>
        <w:pStyle w:val="Normal"/>
        <w:jc w:val="center"/>
        <w:rPr/>
      </w:pPr>
      <w:r>
        <w:rPr>
          <w:rFonts w:cs="Calibri" w:ascii="Calibri" w:hAnsi="Calibri" w:asciiTheme="minorHAnsi" w:cstheme="minorHAnsi" w:hAnsiTheme="minorHAnsi"/>
          <w:color w:val="000000"/>
        </w:rPr>
        <w:t>a</w:t>
      </w:r>
    </w:p>
    <w:p>
      <w:pPr>
        <w:pStyle w:val="Normal"/>
        <w:jc w:val="both"/>
        <w:rPr>
          <w:rFonts w:ascii="Calibri" w:hAnsi="Calibri" w:cs="Calibri" w:asciiTheme="minorHAnsi" w:cstheme="minorHAnsi" w:hAnsiTheme="minorHAnsi"/>
          <w:color w:val="000000"/>
        </w:rPr>
      </w:pPr>
      <w:r>
        <w:rPr>
          <w:rFonts w:cs="Calibri" w:ascii="Calibri" w:hAnsi="Calibri" w:asciiTheme="minorHAnsi" w:cstheme="minorHAnsi" w:hAnsiTheme="minorHAnsi"/>
          <w:color w:val="000000"/>
        </w:rPr>
        <w:t xml:space="preserve">……………………………………………………………… </w:t>
      </w:r>
    </w:p>
    <w:p>
      <w:pPr>
        <w:pStyle w:val="Normal"/>
        <w:jc w:val="both"/>
        <w:rPr>
          <w:rFonts w:ascii="Calibri" w:hAnsi="Calibri" w:cs="Calibri" w:asciiTheme="minorHAnsi" w:cstheme="minorHAnsi" w:hAnsiTheme="minorHAnsi"/>
          <w:color w:val="000000"/>
        </w:rPr>
      </w:pPr>
      <w:r>
        <w:rPr>
          <w:rFonts w:cs="Calibri" w:ascii="Calibri" w:hAnsi="Calibri" w:asciiTheme="minorHAnsi" w:cstheme="minorHAnsi" w:hAnsiTheme="minorHAnsi"/>
          <w:color w:val="000000"/>
        </w:rPr>
        <w:t xml:space="preserve">adres ………………………………………….. </w:t>
      </w:r>
    </w:p>
    <w:p>
      <w:pPr>
        <w:pStyle w:val="Normal"/>
        <w:jc w:val="both"/>
        <w:rPr>
          <w:rFonts w:ascii="Calibri" w:hAnsi="Calibri" w:cs="Calibri" w:asciiTheme="minorHAnsi" w:cstheme="minorHAnsi" w:hAnsiTheme="minorHAnsi"/>
          <w:color w:val="000000"/>
        </w:rPr>
      </w:pPr>
      <w:r>
        <w:rPr>
          <w:rFonts w:cs="Calibri" w:ascii="Calibri" w:hAnsi="Calibri" w:asciiTheme="minorHAnsi" w:cstheme="minorHAnsi" w:hAnsiTheme="minorHAnsi"/>
          <w:color w:val="000000"/>
        </w:rPr>
        <w:t>NIP ………………………, REGON ……………………………………. Wpisany do ………………………………../Centralnej Ewidencji  i Informacji o Działalności Gospodarczej</w:t>
      </w:r>
    </w:p>
    <w:p>
      <w:pPr>
        <w:pStyle w:val="Normal"/>
        <w:jc w:val="both"/>
        <w:rPr>
          <w:rFonts w:ascii="Calibri" w:hAnsi="Calibri" w:cs="Calibri" w:asciiTheme="minorHAnsi" w:cstheme="minorHAnsi" w:hAnsiTheme="minorHAnsi"/>
          <w:color w:val="000000"/>
        </w:rPr>
      </w:pPr>
      <w:r>
        <w:rPr>
          <w:rFonts w:cs="Calibri" w:ascii="Calibri" w:hAnsi="Calibri" w:asciiTheme="minorHAnsi" w:cstheme="minorHAnsi" w:hAnsiTheme="minorHAnsi"/>
          <w:color w:val="000000"/>
        </w:rPr>
        <w:t>zwanym dalej “Wykonawcą”, reprezentowanym przez:</w:t>
      </w:r>
    </w:p>
    <w:p>
      <w:pPr>
        <w:pStyle w:val="Normal"/>
        <w:numPr>
          <w:ilvl w:val="0"/>
          <w:numId w:val="0"/>
        </w:numPr>
        <w:jc w:val="both"/>
        <w:outlineLvl w:val="0"/>
        <w:rPr>
          <w:rFonts w:ascii="Calibri" w:hAnsi="Calibri" w:cs="Calibri" w:asciiTheme="minorHAnsi" w:cstheme="minorHAnsi" w:hAnsiTheme="minorHAnsi"/>
          <w:color w:val="000000"/>
        </w:rPr>
      </w:pPr>
      <w:bookmarkStart w:id="0" w:name="_Toc415435770"/>
      <w:r>
        <w:rPr>
          <w:rFonts w:cs="Calibri" w:ascii="Calibri" w:hAnsi="Calibri" w:asciiTheme="minorHAnsi" w:cstheme="minorHAnsi" w:hAnsiTheme="minorHAnsi"/>
          <w:iCs/>
          <w:color w:val="000000"/>
        </w:rPr>
        <w:t>……………………………</w:t>
      </w:r>
      <w:r>
        <w:rPr>
          <w:rFonts w:cs="Calibri" w:ascii="Calibri" w:hAnsi="Calibri" w:asciiTheme="minorHAnsi" w:cstheme="minorHAnsi" w:hAnsiTheme="minorHAnsi"/>
          <w:iCs/>
          <w:color w:val="000000"/>
        </w:rPr>
        <w:t>.</w:t>
      </w:r>
      <w:bookmarkEnd w:id="0"/>
    </w:p>
    <w:p>
      <w:pPr>
        <w:pStyle w:val="Normal"/>
        <w:jc w:val="both"/>
        <w:rPr/>
      </w:pPr>
      <w:r>
        <w:rPr>
          <w:rFonts w:ascii="Times New Roman" w:hAnsi="Times New Roman"/>
          <w:b/>
          <w:bCs/>
          <w:color w:val="000000"/>
        </w:rPr>
        <w:t xml:space="preserve"> </w:t>
      </w:r>
    </w:p>
    <w:p>
      <w:pPr>
        <w:pStyle w:val="Normal"/>
        <w:widowControl/>
        <w:tabs>
          <w:tab w:val="clear" w:pos="708"/>
          <w:tab w:val="left" w:pos="8820" w:leader="none"/>
          <w:tab w:val="left" w:pos="9998" w:leader="none"/>
        </w:tabs>
        <w:jc w:val="both"/>
        <w:rPr/>
      </w:pPr>
      <w:r>
        <w:rPr>
          <w:rFonts w:eastAsia="Times New Roman" w:cs="Times New Roman" w:ascii="Calibri" w:hAnsi="Calibri"/>
          <w:lang w:val="pl-PL" w:eastAsia="pl-PL"/>
        </w:rPr>
        <w:t>w rezultacie dokonania przez Zamawiającego wyboru Wykonawcy w postępowaniu o udzielenie zamówienia publicznego pn. „</w:t>
      </w:r>
      <w:r>
        <w:rPr>
          <w:rFonts w:eastAsia="Times New Roman" w:cs="Times New Roman" w:ascii="Calibri" w:hAnsi="Calibri"/>
          <w:lang w:val="pl-PL" w:eastAsia="pl-PL"/>
        </w:rPr>
        <w:t>Wózek anestezjologiczny ze ssakiem elektrycznym</w:t>
      </w:r>
      <w:r>
        <w:rPr>
          <w:rFonts w:eastAsia="Microsoft YaHei" w:cs="Liberation Sans" w:ascii="Calibri" w:hAnsi="Calibri"/>
          <w:sz w:val="22"/>
          <w:szCs w:val="22"/>
          <w:u w:val="none"/>
          <w:lang w:eastAsia="pl-PL"/>
        </w:rPr>
        <w:t xml:space="preserve">”, </w:t>
      </w:r>
      <w:r>
        <w:rPr>
          <w:rFonts w:eastAsia="Times New Roman" w:cs="Times New Roman" w:ascii="Calibri" w:hAnsi="Calibri"/>
          <w:lang w:val="pl-PL" w:eastAsia="pl-PL"/>
        </w:rPr>
        <w:t xml:space="preserve">realizowanego w ramach zadania inwestycyjnego pod nazwą: „Zakup sprzętu medycznego dla Samodzielnego Publicznego Zespołu Zakładów Opieki Zdrowotnej w Pionkach” </w:t>
      </w:r>
      <w:r>
        <w:rPr>
          <w:rFonts w:ascii="Calibri" w:hAnsi="Calibri"/>
          <w:b/>
        </w:rPr>
        <w:t xml:space="preserve"> </w:t>
      </w:r>
      <w:r>
        <w:rPr>
          <w:rFonts w:ascii="Calibri" w:hAnsi="Calibri"/>
        </w:rPr>
        <w:t xml:space="preserve">prowadzonego </w:t>
      </w:r>
      <w:r>
        <w:rPr>
          <w:rFonts w:eastAsia="Times New Roman" w:cs="Times New Roman" w:ascii="Calibri" w:hAnsi="Calibri"/>
          <w:lang w:val="pl-PL" w:eastAsia="pl-PL"/>
        </w:rPr>
        <w:t xml:space="preserve"> w trybie zapytania ofertowego  zgodnie z art.4 pkt.8) w związku z art.6a ustawy z dnia 29 stycznia 2004 roku - Prawo zamówień publicznych - nr postępowania SPZZOZ-ZP-</w:t>
      </w:r>
      <w:r>
        <w:rPr>
          <w:rFonts w:eastAsia="Times New Roman" w:cs="Times New Roman" w:ascii="Calibri" w:hAnsi="Calibri"/>
          <w:lang w:val="pl-PL" w:eastAsia="pl-PL"/>
        </w:rPr>
        <w:t>50</w:t>
      </w:r>
      <w:r>
        <w:rPr>
          <w:rFonts w:eastAsia="Times New Roman" w:cs="Times New Roman" w:ascii="Calibri" w:hAnsi="Calibri"/>
          <w:lang w:val="pl-PL" w:eastAsia="pl-PL"/>
        </w:rPr>
        <w:t>/2020, została zawarta umowa o następującej treści:</w:t>
      </w:r>
    </w:p>
    <w:p>
      <w:pPr>
        <w:pStyle w:val="Normal"/>
        <w:tabs>
          <w:tab w:val="clear" w:pos="708"/>
          <w:tab w:val="right" w:pos="10065" w:leader="dot"/>
        </w:tabs>
        <w:ind w:left="0" w:right="0" w:hanging="0"/>
        <w:jc w:val="both"/>
        <w:rPr>
          <w:rFonts w:ascii="Calibri" w:hAnsi="Calibri" w:eastAsia="Times New Roman" w:cs="Times New Roman"/>
          <w:sz w:val="24"/>
          <w:szCs w:val="24"/>
          <w:lang w:val="pl-PL" w:eastAsia="pl-PL"/>
        </w:rPr>
      </w:pPr>
      <w:r>
        <w:rPr>
          <w:rFonts w:eastAsia="Times New Roman" w:cs="Times New Roman" w:ascii="Calibri" w:hAnsi="Calibri"/>
          <w:sz w:val="24"/>
          <w:szCs w:val="24"/>
          <w:lang w:val="pl-PL" w:eastAsia="pl-PL"/>
        </w:rPr>
      </w:r>
    </w:p>
    <w:p>
      <w:pPr>
        <w:pStyle w:val="Normal"/>
        <w:widowControl/>
        <w:jc w:val="center"/>
        <w:rPr>
          <w:rFonts w:ascii="Calibri" w:hAnsi="Calibri" w:eastAsia="Times New Roman" w:cs="Times New Roman"/>
          <w:b/>
          <w:b/>
          <w:lang w:val="pl-PL" w:eastAsia="pl-PL"/>
        </w:rPr>
      </w:pPr>
      <w:r>
        <w:rPr>
          <w:rFonts w:eastAsia="Times New Roman" w:cs="Times New Roman" w:ascii="Calibri" w:hAnsi="Calibri"/>
          <w:b/>
          <w:lang w:val="pl-PL" w:eastAsia="pl-PL"/>
        </w:rPr>
        <w:t>§ 1</w:t>
      </w:r>
    </w:p>
    <w:p>
      <w:pPr>
        <w:pStyle w:val="Normal"/>
        <w:widowControl/>
        <w:numPr>
          <w:ilvl w:val="0"/>
          <w:numId w:val="3"/>
        </w:numPr>
        <w:spacing w:before="0" w:after="0"/>
        <w:ind w:left="426" w:hanging="426"/>
        <w:contextualSpacing/>
        <w:jc w:val="both"/>
        <w:rPr/>
      </w:pPr>
      <w:r>
        <w:rPr>
          <w:rFonts w:eastAsia="Calibri" w:cs="Calibri" w:ascii="Calibri" w:hAnsi="Calibri"/>
          <w:lang w:val="pl-PL"/>
        </w:rPr>
        <w:t>N</w:t>
      </w:r>
      <w:bookmarkStart w:id="1" w:name="__DdeLink__3855_2998436973"/>
      <w:r>
        <w:rPr>
          <w:rFonts w:eastAsia="Calibri" w:cs="Calibri" w:ascii="Calibri" w:hAnsi="Calibri"/>
          <w:lang w:val="pl-PL"/>
        </w:rPr>
        <w:t>a podstawie niniejszej umowy Wykonawca zobowiązuje się:</w:t>
      </w:r>
      <w:r>
        <w:rPr>
          <w:rFonts w:eastAsia="Times New Roman" w:cs="Calibri" w:ascii="Calibri" w:hAnsi="Calibri"/>
          <w:lang w:val="pl-PL" w:eastAsia="pl-PL"/>
        </w:rPr>
        <w:t xml:space="preserve"> dostarczyć, uruchomić, zainstalować, przeszkolić, zgodnie z §6 ust. 1 Umowy i przenieść na Zamawiającego własność</w:t>
      </w:r>
      <w:r>
        <w:rPr>
          <w:rFonts w:cs="Calibri" w:ascii="Calibri" w:hAnsi="Calibri"/>
          <w:b/>
          <w:color w:val="000000"/>
          <w:lang w:val="pl-PL"/>
        </w:rPr>
        <w:t xml:space="preserve"> </w:t>
      </w:r>
      <w:r>
        <w:rPr>
          <w:rFonts w:cs="Calibri" w:ascii="Calibri" w:hAnsi="Calibri"/>
          <w:b/>
          <w:color w:val="000000"/>
          <w:lang w:val="pl-PL"/>
        </w:rPr>
        <w:t>wózków anestezjologicznych ze ssakiem elektrycznym</w:t>
      </w:r>
      <w:r>
        <w:rPr>
          <w:rFonts w:cs="Calibri" w:ascii="Calibri" w:hAnsi="Calibri"/>
          <w:b/>
          <w:color w:val="000000"/>
          <w:lang w:val="pl-PL"/>
        </w:rPr>
        <w:t xml:space="preserve"> – </w:t>
      </w:r>
      <w:r>
        <w:rPr>
          <w:rFonts w:cs="Calibri" w:ascii="Calibri" w:hAnsi="Calibri"/>
          <w:b/>
          <w:color w:val="000000"/>
          <w:lang w:val="pl-PL"/>
        </w:rPr>
        <w:t>2</w:t>
      </w:r>
      <w:r>
        <w:rPr>
          <w:rFonts w:cs="Calibri" w:ascii="Calibri" w:hAnsi="Calibri"/>
          <w:b/>
          <w:color w:val="000000"/>
          <w:lang w:val="pl-PL"/>
        </w:rPr>
        <w:t>szt.</w:t>
      </w:r>
      <w:r>
        <w:rPr>
          <w:rFonts w:eastAsia="Times New Roman" w:cs="Calibri" w:ascii="Calibri" w:hAnsi="Calibri"/>
          <w:b/>
          <w:color w:val="000000"/>
          <w:lang w:val="pl-PL" w:eastAsia="pl-PL"/>
        </w:rPr>
        <w:t>,</w:t>
      </w:r>
      <w:r>
        <w:rPr>
          <w:rFonts w:eastAsia="Times New Roman" w:cs="Calibri" w:ascii="Calibri" w:hAnsi="Calibri"/>
          <w:lang w:val="pl-PL" w:eastAsia="pl-PL"/>
        </w:rPr>
        <w:t xml:space="preserve"> </w:t>
      </w:r>
      <w:bookmarkEnd w:id="1"/>
      <w:r>
        <w:rPr>
          <w:rFonts w:eastAsia="Times New Roman" w:cs="Calibri" w:ascii="Calibri" w:hAnsi="Calibri"/>
          <w:lang w:val="pl-PL" w:eastAsia="pl-PL"/>
        </w:rPr>
        <w:t xml:space="preserve">zwanego dalej „sprzętem lub aparatem”, szczegółowo opisanym w załączniku nr 2 - do umowy: </w:t>
      </w:r>
      <w:r>
        <w:rPr>
          <w:rFonts w:eastAsia="Times New Roman" w:cs="Calibri" w:ascii="Calibri" w:hAnsi="Calibri"/>
          <w:b/>
          <w:color w:val="000000"/>
          <w:lang w:val="pl-PL" w:eastAsia="pl-PL"/>
        </w:rPr>
        <w:t xml:space="preserve"> </w:t>
      </w:r>
      <w:r>
        <w:rPr>
          <w:rFonts w:eastAsia="Times New Roman" w:cs="Calibri" w:ascii="Calibri" w:hAnsi="Calibri"/>
          <w:b w:val="false"/>
          <w:bCs w:val="false"/>
          <w:color w:val="000000"/>
          <w:lang w:val="pl-PL" w:eastAsia="pl-PL"/>
        </w:rPr>
        <w:t>Zestawienie parametrów technicznych – opis przedmiotu zamówienia i wymagane parametry</w:t>
      </w:r>
      <w:r>
        <w:rPr>
          <w:rFonts w:eastAsia="Times New Roman" w:cs="Calibri" w:ascii="Calibri" w:hAnsi="Calibri"/>
          <w:lang w:val="pl-PL" w:eastAsia="pl-PL"/>
        </w:rPr>
        <w:t>, który wraz z ofertą Wykonawcy stanowi integralną część niniejszej umowy.</w:t>
      </w:r>
    </w:p>
    <w:p>
      <w:pPr>
        <w:pStyle w:val="Normal"/>
        <w:widowControl/>
        <w:numPr>
          <w:ilvl w:val="0"/>
          <w:numId w:val="0"/>
        </w:numPr>
        <w:spacing w:before="0" w:after="0"/>
        <w:ind w:left="720" w:hanging="0"/>
        <w:contextualSpacing/>
        <w:jc w:val="both"/>
        <w:rPr>
          <w:rFonts w:ascii="Calibri" w:hAnsi="Calibri" w:eastAsia="Times New Roman" w:cs="Calibri"/>
          <w:lang w:val="pl-PL" w:eastAsia="pl-PL"/>
        </w:rPr>
      </w:pPr>
      <w:r>
        <w:rPr>
          <w:rFonts w:eastAsia="Times New Roman" w:cs="Calibri" w:ascii="Calibri" w:hAnsi="Calibri"/>
          <w:lang w:val="pl-PL" w:eastAsia="pl-PL"/>
        </w:rPr>
      </w:r>
    </w:p>
    <w:p>
      <w:pPr>
        <w:pStyle w:val="Normal"/>
        <w:widowControl/>
        <w:ind w:left="426" w:hanging="426"/>
        <w:jc w:val="center"/>
        <w:rPr>
          <w:rFonts w:ascii="Calibri" w:hAnsi="Calibri" w:eastAsia="Times New Roman" w:cs="Calibri"/>
          <w:b/>
          <w:b/>
          <w:lang w:val="pl-PL" w:eastAsia="pl-PL"/>
        </w:rPr>
      </w:pPr>
      <w:r>
        <w:rPr>
          <w:rFonts w:eastAsia="Times New Roman" w:cs="Calibri" w:ascii="Calibri" w:hAnsi="Calibri"/>
          <w:b/>
          <w:lang w:val="pl-PL" w:eastAsia="pl-PL"/>
        </w:rPr>
        <w:t>§ 2</w:t>
      </w:r>
    </w:p>
    <w:p>
      <w:pPr>
        <w:pStyle w:val="Normal"/>
        <w:widowControl/>
        <w:numPr>
          <w:ilvl w:val="0"/>
          <w:numId w:val="16"/>
        </w:numPr>
        <w:tabs>
          <w:tab w:val="clear" w:pos="708"/>
          <w:tab w:val="left" w:pos="-294" w:leader="none"/>
          <w:tab w:val="left" w:pos="0" w:leader="none"/>
          <w:tab w:val="left" w:pos="720" w:leader="none"/>
        </w:tabs>
        <w:suppressAutoHyphens w:val="true"/>
        <w:jc w:val="both"/>
        <w:rPr/>
      </w:pPr>
      <w:r>
        <w:rPr>
          <w:rFonts w:eastAsia="Calibri" w:cs="Calibri" w:ascii="Calibri" w:hAnsi="Calibri"/>
          <w:lang w:val="pl-PL"/>
        </w:rPr>
        <w:t>Wykonawca zobowiązuje się do wykonania przedmiotu umowy w nieprzekraczalnym terminie:</w:t>
      </w:r>
      <w:r>
        <w:rPr>
          <w:rFonts w:eastAsia="Calibri" w:cs="Calibri" w:ascii="Calibri" w:hAnsi="Calibri"/>
          <w:b/>
          <w:bCs/>
          <w:lang w:val="pl-PL"/>
        </w:rPr>
        <w:t xml:space="preserve">     do 10 listopada 2020r</w:t>
      </w:r>
      <w:r>
        <w:rPr>
          <w:rFonts w:eastAsia="Calibri" w:cs="Calibri" w:ascii="Calibri" w:hAnsi="Calibri"/>
          <w:lang w:val="pl-PL"/>
        </w:rPr>
        <w:t xml:space="preserve">. </w:t>
      </w:r>
    </w:p>
    <w:p>
      <w:pPr>
        <w:pStyle w:val="Normal"/>
        <w:widowControl/>
        <w:numPr>
          <w:ilvl w:val="0"/>
          <w:numId w:val="16"/>
        </w:numPr>
        <w:tabs>
          <w:tab w:val="clear" w:pos="708"/>
          <w:tab w:val="left" w:pos="0" w:leader="none"/>
        </w:tabs>
        <w:suppressAutoHyphens w:val="true"/>
        <w:jc w:val="both"/>
        <w:rPr>
          <w:rFonts w:ascii="Calibri" w:hAnsi="Calibri" w:eastAsia="Calibri" w:cs="Calibri"/>
          <w:lang w:val="pl-PL"/>
        </w:rPr>
      </w:pPr>
      <w:r>
        <w:rPr>
          <w:rFonts w:eastAsia="Calibri" w:cs="Calibri" w:ascii="Calibri" w:hAnsi="Calibri"/>
          <w:lang w:val="pl-PL"/>
        </w:rPr>
        <w:t>O dokładnym czasie dostawy sprzętu Wykonawca poinformuje Zamawiającego faxem lub pocztą elektroniczną z wyprzedzeniem co najmniej trzech dni roboczych.</w:t>
      </w:r>
    </w:p>
    <w:p>
      <w:pPr>
        <w:pStyle w:val="Normal"/>
        <w:numPr>
          <w:ilvl w:val="0"/>
          <w:numId w:val="16"/>
        </w:numPr>
        <w:tabs>
          <w:tab w:val="clear" w:pos="708"/>
          <w:tab w:val="left" w:pos="0" w:leader="none"/>
          <w:tab w:val="left" w:pos="66" w:leader="none"/>
        </w:tabs>
        <w:suppressAutoHyphens w:val="true"/>
        <w:jc w:val="both"/>
        <w:rPr/>
      </w:pPr>
      <w:r>
        <w:rPr>
          <w:rFonts w:eastAsia="Calibri" w:cs="Calibri" w:ascii="Calibri" w:hAnsi="Calibri"/>
          <w:lang w:val="pl-PL"/>
        </w:rPr>
        <w:t>Wykonawca zobowiązuje się do dostarczenia sprzętu dopuszczonego do obrotu i używania na terenie Polski zgodnie z ustawą o wyrobach medycznych z dnia 20.05.2010 r.</w:t>
      </w:r>
    </w:p>
    <w:p>
      <w:pPr>
        <w:pStyle w:val="Normal"/>
        <w:widowControl/>
        <w:numPr>
          <w:ilvl w:val="0"/>
          <w:numId w:val="16"/>
        </w:numPr>
        <w:tabs>
          <w:tab w:val="clear" w:pos="708"/>
          <w:tab w:val="left" w:pos="0" w:leader="none"/>
          <w:tab w:val="left" w:pos="66" w:leader="none"/>
        </w:tabs>
        <w:suppressAutoHyphens w:val="true"/>
        <w:jc w:val="both"/>
        <w:rPr>
          <w:rFonts w:ascii="Calibri" w:hAnsi="Calibri" w:eastAsia="Calibri" w:cs="Calibri"/>
          <w:lang w:val="pl-PL"/>
        </w:rPr>
      </w:pPr>
      <w:r>
        <w:rPr>
          <w:rFonts w:eastAsia="Calibri" w:cs="Calibri" w:ascii="Calibri" w:hAnsi="Calibri"/>
          <w:lang w:val="pl-PL"/>
        </w:rPr>
        <w:t>Wykonawca gwarantuje, że sprzęt jest fabrycznie nowy, nieużywany, kompletny oraz że do jego uruchomienia i poprawnego działania nie jest wymagany zakup dodatkowych elementów i akcesoriów.</w:t>
      </w:r>
    </w:p>
    <w:p>
      <w:pPr>
        <w:pStyle w:val="Normal"/>
        <w:widowControl/>
        <w:numPr>
          <w:ilvl w:val="0"/>
          <w:numId w:val="16"/>
        </w:numPr>
        <w:tabs>
          <w:tab w:val="clear" w:pos="708"/>
          <w:tab w:val="left" w:pos="0" w:leader="none"/>
          <w:tab w:val="left" w:pos="66" w:leader="none"/>
          <w:tab w:val="left" w:pos="720" w:leader="none"/>
        </w:tabs>
        <w:suppressAutoHyphens w:val="true"/>
        <w:jc w:val="both"/>
        <w:rPr>
          <w:rFonts w:ascii="Calibri" w:hAnsi="Calibri" w:eastAsia="Calibri" w:cs="Calibri"/>
          <w:lang w:val="pl-PL"/>
        </w:rPr>
      </w:pPr>
      <w:r>
        <w:rPr>
          <w:rFonts w:eastAsia="Calibri" w:cs="Calibri" w:ascii="Calibri" w:hAnsi="Calibri"/>
          <w:lang w:val="pl-PL"/>
        </w:rPr>
        <w:t>Z czynności odbioru Strony sporządzą protokół odbioru.</w:t>
      </w:r>
    </w:p>
    <w:p>
      <w:pPr>
        <w:pStyle w:val="Normal"/>
        <w:widowControl/>
        <w:numPr>
          <w:ilvl w:val="0"/>
          <w:numId w:val="16"/>
        </w:numPr>
        <w:tabs>
          <w:tab w:val="clear" w:pos="708"/>
          <w:tab w:val="left" w:pos="0" w:leader="none"/>
          <w:tab w:val="left" w:pos="66" w:leader="none"/>
          <w:tab w:val="left" w:pos="720" w:leader="none"/>
        </w:tabs>
        <w:suppressAutoHyphens w:val="true"/>
        <w:jc w:val="both"/>
        <w:rPr>
          <w:rFonts w:ascii="Calibri" w:hAnsi="Calibri" w:eastAsia="Calibri" w:cs="Calibri"/>
          <w:lang w:val="pl-PL"/>
        </w:rPr>
      </w:pPr>
      <w:r>
        <w:rPr>
          <w:rFonts w:eastAsia="Calibri" w:cs="Calibri" w:ascii="Calibri" w:hAnsi="Calibri"/>
          <w:lang w:val="pl-PL"/>
        </w:rPr>
        <w:t>Zamawiającemu przysługuje prawo odmowy odbioru całości Przedmiotu umowy w przypadku stwierdzenia jego niekompletności lub wadliwości lub stwierdzenia jakiekolwiek jego uszkodzenia, w tym uszkodzenia mechanicznego lub stwierdzenia, iż dostarczony przez Wykonawcę sprzęt nie jest zgodny z którymkolwiek z dokumentów, wymienionych w SIWZ, umowie lub ofercie Wykonawcy.</w:t>
      </w:r>
    </w:p>
    <w:p>
      <w:pPr>
        <w:pStyle w:val="Normal"/>
        <w:widowControl/>
        <w:numPr>
          <w:ilvl w:val="0"/>
          <w:numId w:val="16"/>
        </w:numPr>
        <w:tabs>
          <w:tab w:val="clear" w:pos="708"/>
          <w:tab w:val="left" w:pos="0" w:leader="none"/>
          <w:tab w:val="left" w:pos="66" w:leader="none"/>
          <w:tab w:val="left" w:pos="720" w:leader="none"/>
        </w:tabs>
        <w:suppressAutoHyphens w:val="true"/>
        <w:jc w:val="both"/>
        <w:rPr>
          <w:rFonts w:ascii="Calibri" w:hAnsi="Calibri" w:eastAsia="Calibri" w:cs="Calibri"/>
          <w:lang w:val="pl-PL"/>
        </w:rPr>
      </w:pPr>
      <w:r>
        <w:rPr>
          <w:rFonts w:eastAsia="Calibri" w:cs="Calibri" w:ascii="Calibri" w:hAnsi="Calibri"/>
          <w:lang w:val="pl-PL"/>
        </w:rPr>
        <w:t>W przypadku, o którym mowa w ust. 6 powyżej, Wykonawca sporządzi protokół odmowy dokonania odbioru, wskazując w nim przyczyny odmowy odbioru całości Przedmiotu umowy, oraz według własnego wyboru:</w:t>
      </w:r>
    </w:p>
    <w:p>
      <w:pPr>
        <w:pStyle w:val="Normal"/>
        <w:widowControl/>
        <w:numPr>
          <w:ilvl w:val="0"/>
          <w:numId w:val="6"/>
        </w:numPr>
        <w:tabs>
          <w:tab w:val="clear" w:pos="708"/>
          <w:tab w:val="left" w:pos="66" w:leader="none"/>
        </w:tabs>
        <w:suppressAutoHyphens w:val="true"/>
        <w:ind w:left="720" w:hanging="294"/>
        <w:rPr>
          <w:rFonts w:ascii="Calibri" w:hAnsi="Calibri" w:eastAsia="Calibri" w:cs="Calibri"/>
          <w:lang w:val="pl-PL"/>
        </w:rPr>
      </w:pPr>
      <w:r>
        <w:rPr>
          <w:rFonts w:eastAsia="Calibri" w:cs="Calibri" w:ascii="Calibri" w:hAnsi="Calibri"/>
          <w:lang w:val="pl-PL"/>
        </w:rPr>
        <w:t>Zachowując prawo naliczania Wykonawcy kary umownej, o której mowa w §10 ust. 1 Umowy</w:t>
      </w:r>
    </w:p>
    <w:p>
      <w:pPr>
        <w:pStyle w:val="Normal"/>
        <w:widowControl/>
        <w:numPr>
          <w:ilvl w:val="0"/>
          <w:numId w:val="6"/>
        </w:numPr>
        <w:tabs>
          <w:tab w:val="clear" w:pos="708"/>
          <w:tab w:val="left" w:pos="66" w:leader="none"/>
        </w:tabs>
        <w:suppressAutoHyphens w:val="true"/>
        <w:ind w:left="720" w:hanging="294"/>
        <w:rPr>
          <w:rFonts w:ascii="Calibri" w:hAnsi="Calibri" w:eastAsia="Calibri" w:cs="Calibri"/>
          <w:lang w:val="pl-PL"/>
        </w:rPr>
      </w:pPr>
      <w:r>
        <w:rPr>
          <w:rFonts w:eastAsia="Calibri" w:cs="Calibri" w:ascii="Calibri" w:hAnsi="Calibri"/>
          <w:lang w:val="pl-PL"/>
        </w:rPr>
        <w:t>Złoży oświadczenie o rozwiązaniu Umowy w trybie natychmiastowym i naliczy Wykonawcę karę umowną, o której mowa w § 10 ust. 3 Umowy.</w:t>
      </w:r>
    </w:p>
    <w:p>
      <w:pPr>
        <w:pStyle w:val="Normal"/>
        <w:widowControl/>
        <w:rPr>
          <w:rFonts w:ascii="Calibri" w:hAnsi="Calibri" w:eastAsia="Times New Roman" w:cs="Calibri"/>
          <w:b/>
          <w:b/>
          <w:lang w:val="pl-PL" w:eastAsia="pl-PL"/>
        </w:rPr>
      </w:pPr>
      <w:r>
        <w:rPr>
          <w:rFonts w:eastAsia="Times New Roman" w:cs="Calibri" w:ascii="Calibri" w:hAnsi="Calibri"/>
          <w:b/>
          <w:lang w:val="pl-PL" w:eastAsia="pl-PL"/>
        </w:rPr>
      </w:r>
    </w:p>
    <w:p>
      <w:pPr>
        <w:pStyle w:val="Normal"/>
        <w:widowControl/>
        <w:jc w:val="center"/>
        <w:rPr/>
      </w:pPr>
      <w:r>
        <w:rPr>
          <w:rFonts w:eastAsia="Times New Roman" w:cs="Calibri" w:ascii="Calibri" w:hAnsi="Calibri"/>
          <w:b/>
          <w:lang w:val="pl-PL" w:eastAsia="pl-PL"/>
        </w:rPr>
        <w:t>§ 3</w:t>
      </w:r>
    </w:p>
    <w:p>
      <w:pPr>
        <w:pStyle w:val="Normal"/>
        <w:widowControl/>
        <w:numPr>
          <w:ilvl w:val="0"/>
          <w:numId w:val="10"/>
        </w:numPr>
        <w:tabs>
          <w:tab w:val="clear" w:pos="708"/>
          <w:tab w:val="left" w:pos="0" w:leader="none"/>
        </w:tabs>
        <w:suppressAutoHyphens w:val="true"/>
        <w:jc w:val="both"/>
        <w:rPr>
          <w:rFonts w:ascii="Calibri" w:hAnsi="Calibri" w:eastAsia="Calibri" w:cs="Calibri"/>
          <w:lang w:val="pl-PL"/>
        </w:rPr>
      </w:pPr>
      <w:r>
        <w:rPr>
          <w:rFonts w:eastAsia="Calibri" w:cs="Calibri" w:ascii="Calibri" w:hAnsi="Calibri"/>
          <w:lang w:val="pl-PL"/>
        </w:rPr>
        <w:t>Za datę wykonania przedmiotu Umowy uważa się datę wykonania wszystkich czynności, określony w §1  Umowy, potwierdzonych protokołem odbioru.</w:t>
      </w:r>
    </w:p>
    <w:p>
      <w:pPr>
        <w:pStyle w:val="Normal"/>
        <w:widowControl/>
        <w:numPr>
          <w:ilvl w:val="0"/>
          <w:numId w:val="10"/>
        </w:numPr>
        <w:tabs>
          <w:tab w:val="clear" w:pos="708"/>
          <w:tab w:val="left" w:pos="0" w:leader="none"/>
        </w:tabs>
        <w:suppressAutoHyphens w:val="true"/>
        <w:jc w:val="both"/>
        <w:rPr>
          <w:rFonts w:ascii="Calibri" w:hAnsi="Calibri" w:eastAsia="Calibri" w:cs="Calibri"/>
          <w:lang w:val="pl-PL"/>
        </w:rPr>
      </w:pPr>
      <w:r>
        <w:rPr>
          <w:rFonts w:eastAsia="Calibri" w:cs="Calibri" w:ascii="Calibri" w:hAnsi="Calibri"/>
          <w:lang w:val="pl-PL"/>
        </w:rPr>
        <w:t>Wykonawca oświadcza, że sprzęt będący przedmiotem umowy jest zgodny z ofertą Wykonawcy oraz spełnia wymagania SIWZ oraz jest w pełni sprawny, na co udziela gwarancji, o której mowa w § 4 Umowy.</w:t>
      </w:r>
    </w:p>
    <w:p>
      <w:pPr>
        <w:pStyle w:val="Normal"/>
        <w:widowControl/>
        <w:jc w:val="center"/>
        <w:rPr/>
      </w:pPr>
      <w:r>
        <w:rPr>
          <w:rFonts w:eastAsia="Times New Roman" w:cs="Calibri" w:ascii="Calibri" w:hAnsi="Calibri"/>
          <w:b/>
          <w:lang w:val="pl-PL" w:eastAsia="pl-PL"/>
        </w:rPr>
        <w:t>§ 4</w:t>
      </w:r>
    </w:p>
    <w:p>
      <w:pPr>
        <w:pStyle w:val="Normal"/>
        <w:widowControl/>
        <w:numPr>
          <w:ilvl w:val="0"/>
          <w:numId w:val="17"/>
        </w:numPr>
        <w:suppressAutoHyphens w:val="true"/>
        <w:jc w:val="both"/>
        <w:rPr/>
      </w:pPr>
      <w:r>
        <w:rPr>
          <w:rFonts w:eastAsia="Calibri" w:cs="Calibri" w:ascii="Calibri" w:hAnsi="Calibri"/>
          <w:lang w:val="pl-PL"/>
        </w:rPr>
        <w:t>Wykonawca na Przedmiot umowy udziela gwarancji wynoszącej 36 miesięcy, której termin rozpoczyna się z dniem podpisania protokołu, o którym mowa § 2 ust. 5 Umowy.</w:t>
      </w:r>
    </w:p>
    <w:p>
      <w:pPr>
        <w:pStyle w:val="Normal"/>
        <w:widowControl/>
        <w:numPr>
          <w:ilvl w:val="0"/>
          <w:numId w:val="17"/>
        </w:numPr>
        <w:suppressAutoHyphens w:val="true"/>
        <w:jc w:val="both"/>
        <w:rPr>
          <w:rFonts w:ascii="Calibri" w:hAnsi="Calibri" w:eastAsia="Calibri" w:cs="Calibri"/>
          <w:lang w:val="pl-PL"/>
        </w:rPr>
      </w:pPr>
      <w:r>
        <w:rPr>
          <w:rFonts w:eastAsia="Calibri" w:cs="Calibri" w:ascii="Calibri" w:hAnsi="Calibri"/>
          <w:lang w:val="pl-PL"/>
        </w:rPr>
        <w:t>W okresie trwania gwarancji Wykonawca świadczy bezpłatnie naprawy gwarancyjne sprzętu          i przeglądy serwisowe wraz z wymianą części, po uprzednim uzgodnieniu terminu przeglądu z upoważnionym pracownikiem Zamawiającego, o którym mowa w § 8 Umowy. Minimalna liczba przeglądów została uwzględniona w załączniku nr 1 do umowy. Ostatni bezpłatny przegląd serwisowy zostanie wykonany nie wcześniej niż na miesiąc przed upływem gwarancji.</w:t>
      </w:r>
    </w:p>
    <w:p>
      <w:pPr>
        <w:pStyle w:val="Normal"/>
        <w:widowControl/>
        <w:numPr>
          <w:ilvl w:val="0"/>
          <w:numId w:val="17"/>
        </w:numPr>
        <w:suppressAutoHyphens w:val="true"/>
        <w:jc w:val="both"/>
        <w:rPr>
          <w:rFonts w:ascii="Calibri" w:hAnsi="Calibri" w:eastAsia="Calibri" w:cs="Calibri"/>
          <w:lang w:val="pl-PL"/>
        </w:rPr>
      </w:pPr>
      <w:r>
        <w:rPr>
          <w:rFonts w:eastAsia="Calibri" w:cs="Calibri" w:ascii="Calibri" w:hAnsi="Calibri"/>
          <w:lang w:val="pl-PL"/>
        </w:rPr>
        <w:t>Wykonawca każdorazowo zapewni serwis gwarancyjny w miejscu użytkowania Przedmiotu umowy.</w:t>
      </w:r>
    </w:p>
    <w:p>
      <w:pPr>
        <w:pStyle w:val="Normal"/>
        <w:widowControl/>
        <w:numPr>
          <w:ilvl w:val="0"/>
          <w:numId w:val="17"/>
        </w:numPr>
        <w:suppressAutoHyphens w:val="true"/>
        <w:jc w:val="both"/>
        <w:rPr>
          <w:rFonts w:ascii="Calibri" w:hAnsi="Calibri" w:eastAsia="Calibri" w:cs="Calibri"/>
          <w:lang w:val="pl-PL"/>
        </w:rPr>
      </w:pPr>
      <w:r>
        <w:rPr>
          <w:rFonts w:eastAsia="Calibri" w:cs="Calibri" w:ascii="Calibri" w:hAnsi="Calibri"/>
          <w:lang w:val="pl-PL"/>
        </w:rPr>
        <w:t>W przypadku ewentualnych napraw w ramach gwarancji/rękojmi wykonywanych poza siedzibą Zamawiającego, koszty załadunku i wyładunku, odbioru, transportu i dostarczenia naprawionego Przedmiotu umowy lub jego części ponosi każdorazowo wykonawca.</w:t>
      </w:r>
    </w:p>
    <w:p>
      <w:pPr>
        <w:pStyle w:val="Normal"/>
        <w:widowControl/>
        <w:numPr>
          <w:ilvl w:val="0"/>
          <w:numId w:val="17"/>
        </w:numPr>
        <w:suppressAutoHyphens w:val="true"/>
        <w:jc w:val="both"/>
        <w:rPr>
          <w:rFonts w:ascii="Calibri" w:hAnsi="Calibri" w:eastAsia="Calibri" w:cs="Calibri"/>
          <w:lang w:val="pl-PL"/>
        </w:rPr>
      </w:pPr>
      <w:r>
        <w:rPr>
          <w:rFonts w:eastAsia="Calibri" w:cs="Calibri" w:ascii="Calibri" w:hAnsi="Calibri"/>
          <w:lang w:val="pl-PL"/>
        </w:rPr>
        <w:t>Jeżeli w wykonaniu swoich obowiązków z tytułu gwarancji Wykonawca dostarczył Zamawiającemu zamiast sprzętu wadliwego sprzęt wolny od wad albo dokonał istotnych napraw sprzętu objętego gwarancją, termin gwarancji biegnie na nowo od chwili dostarczenia sprzętu wolnego od wad lub zwrócenia sprzętu naprawionego. Jeżeli gwarant wymienił część sprzętu (podzespół, moduł itp.), przepis powyższy stosuje się odpowiednio do części wymienionej.</w:t>
      </w:r>
    </w:p>
    <w:p>
      <w:pPr>
        <w:pStyle w:val="Normal"/>
        <w:widowControl/>
        <w:numPr>
          <w:ilvl w:val="0"/>
          <w:numId w:val="17"/>
        </w:numPr>
        <w:suppressAutoHyphens w:val="true"/>
        <w:jc w:val="both"/>
        <w:rPr>
          <w:rFonts w:ascii="Calibri" w:hAnsi="Calibri" w:eastAsia="Calibri" w:cs="Calibri"/>
          <w:color w:val="000000"/>
          <w:lang w:val="pl-PL"/>
        </w:rPr>
      </w:pPr>
      <w:r>
        <w:rPr>
          <w:rFonts w:eastAsia="Calibri" w:cs="Calibri" w:ascii="Calibri" w:hAnsi="Calibri"/>
          <w:lang w:val="pl-PL"/>
        </w:rPr>
        <w:t xml:space="preserve">W innych wypadkach niż określone w ust. 5 niniejszego paragrafu, termin gwarancji ulega przedłużeniu o czas, w ciągu którego </w:t>
      </w:r>
      <w:r>
        <w:rPr>
          <w:rFonts w:eastAsia="Calibri" w:cs="Calibri" w:ascii="Calibri" w:hAnsi="Calibri"/>
          <w:color w:val="000000"/>
          <w:lang w:val="pl-PL"/>
        </w:rPr>
        <w:t>wskutek wady sprzętu objętego gwarancją Zamawiający nie mógł z niego korzystać.</w:t>
      </w:r>
    </w:p>
    <w:p>
      <w:pPr>
        <w:pStyle w:val="Normal"/>
        <w:widowControl/>
        <w:numPr>
          <w:ilvl w:val="0"/>
          <w:numId w:val="17"/>
        </w:numPr>
        <w:suppressAutoHyphens w:val="true"/>
        <w:jc w:val="both"/>
        <w:rPr>
          <w:rFonts w:ascii="Calibri" w:hAnsi="Calibri" w:eastAsia="Calibri" w:cs="Calibri"/>
          <w:color w:val="000000"/>
          <w:lang w:val="pl-PL"/>
        </w:rPr>
      </w:pPr>
      <w:r>
        <w:rPr>
          <w:rFonts w:eastAsia="Calibri" w:cs="Calibri" w:ascii="Calibri" w:hAnsi="Calibri"/>
          <w:color w:val="000000"/>
          <w:lang w:val="pl-PL"/>
        </w:rPr>
        <w:t xml:space="preserve">Wykonawca zobowiązuje się do rozpoczęcia naprawy sprzętu w ciągu 48 godzin w dni robocze od dnia wysłania zawiadomienia przez Zamawiającego, o którym mowa w ust. 9 niniejszego paragrafu.  </w:t>
      </w:r>
    </w:p>
    <w:p>
      <w:pPr>
        <w:pStyle w:val="Normal"/>
        <w:widowControl/>
        <w:numPr>
          <w:ilvl w:val="0"/>
          <w:numId w:val="17"/>
        </w:numPr>
        <w:suppressAutoHyphens w:val="true"/>
        <w:jc w:val="both"/>
        <w:rPr>
          <w:rFonts w:ascii="Calibri" w:hAnsi="Calibri" w:eastAsia="Calibri" w:cs="Calibri"/>
          <w:color w:val="000000"/>
          <w:lang w:val="pl-PL"/>
        </w:rPr>
      </w:pPr>
      <w:r>
        <w:rPr>
          <w:rFonts w:eastAsia="Calibri" w:cs="Calibri" w:ascii="Calibri" w:hAnsi="Calibri"/>
          <w:color w:val="000000"/>
          <w:lang w:val="pl-PL"/>
        </w:rPr>
        <w:t xml:space="preserve">Czas zakończenia naprawy będzie wynosił do 7 roboczych dni bez konieczności sprowadzenia części zamiennych oraz do 14 dni roboczych w przypadku konieczności sprowadzenia części, od dnia otrzymania zawiadomienia, o którym mowa w ust. 9 niniejszego paragrafu. </w:t>
      </w:r>
    </w:p>
    <w:p>
      <w:pPr>
        <w:pStyle w:val="Normal"/>
        <w:widowControl/>
        <w:numPr>
          <w:ilvl w:val="0"/>
          <w:numId w:val="17"/>
        </w:numPr>
        <w:suppressAutoHyphens w:val="true"/>
        <w:jc w:val="both"/>
        <w:rPr>
          <w:rFonts w:ascii="Calibri" w:hAnsi="Calibri" w:eastAsia="Calibri" w:cs="Calibri"/>
          <w:lang w:val="pl-PL"/>
        </w:rPr>
      </w:pPr>
      <w:r>
        <w:rPr>
          <w:rFonts w:eastAsia="Calibri" w:cs="Calibri" w:ascii="Calibri" w:hAnsi="Calibri"/>
          <w:lang w:val="pl-PL"/>
        </w:rPr>
        <w:t>W przypadku stwierdzenia jakichkolwiek wad, awarii w dostarczonym sprzęcie w okresie gwarancji, Zamawiający zobowiązuje się wysłać e-mailem: …………………. lub faxem …………………………… Wykonawcy zawiadomienie wraz z protokołem stwierdzającym wady i usterki.</w:t>
      </w:r>
    </w:p>
    <w:p>
      <w:pPr>
        <w:pStyle w:val="Normal"/>
        <w:widowControl/>
        <w:numPr>
          <w:ilvl w:val="0"/>
          <w:numId w:val="17"/>
        </w:numPr>
        <w:suppressAutoHyphens w:val="true"/>
        <w:jc w:val="both"/>
        <w:rPr>
          <w:rFonts w:ascii="Calibri" w:hAnsi="Calibri" w:eastAsia="Calibri" w:cs="Calibri"/>
          <w:lang w:val="pl-PL"/>
        </w:rPr>
      </w:pPr>
      <w:r>
        <w:rPr>
          <w:rFonts w:eastAsia="Calibri" w:cs="Calibri" w:ascii="Calibri" w:hAnsi="Calibri"/>
          <w:lang w:val="pl-PL"/>
        </w:rPr>
        <w:t xml:space="preserve">W przypadku braku możliwości usunięcia wady sprzętu lub trzykrotnej naprawy tej samej usterki lub trzykrotnej wymiany tego samego podzespołu w okresie gwarancji Wykonawca zobowiązuje się do wymiany reklamowanego sprzętu na nowy, wolny od wad w terminie do 21 dni od dnia wysłania zawiadomienia, o którym mowa w ust. 9 niniejszego paragrafu.  </w:t>
      </w:r>
    </w:p>
    <w:p>
      <w:pPr>
        <w:pStyle w:val="Normal"/>
        <w:widowControl/>
        <w:numPr>
          <w:ilvl w:val="0"/>
          <w:numId w:val="17"/>
        </w:numPr>
        <w:suppressAutoHyphens w:val="true"/>
        <w:jc w:val="both"/>
        <w:rPr>
          <w:rFonts w:ascii="Calibri" w:hAnsi="Calibri" w:eastAsia="Calibri" w:cs="Calibri"/>
          <w:lang w:val="pl-PL"/>
        </w:rPr>
      </w:pPr>
      <w:r>
        <w:rPr>
          <w:rFonts w:eastAsia="Times New Roman" w:cs="Calibri" w:ascii="Calibri" w:hAnsi="Calibri"/>
          <w:iCs/>
          <w:lang w:val="pl-PL" w:eastAsia="pl-PL"/>
        </w:rPr>
        <w:t xml:space="preserve">Dostarczenie i użyczenie sprzętu zastępczego </w:t>
      </w:r>
      <w:r>
        <w:rPr>
          <w:rFonts w:eastAsia="Times New Roman" w:cs="Calibri" w:ascii="Calibri" w:hAnsi="Calibri"/>
          <w:bCs/>
          <w:iCs/>
          <w:lang w:val="pl-PL" w:eastAsia="pl-PL"/>
        </w:rPr>
        <w:t xml:space="preserve">posiadającego co najmniej takie same parametry techniczne jak sprzęt zastępowany w ciągu 72 godzin od momentu </w:t>
      </w:r>
      <w:r>
        <w:rPr>
          <w:rFonts w:eastAsia="Times New Roman" w:cs="Calibri" w:ascii="Calibri" w:hAnsi="Calibri"/>
          <w:iCs/>
          <w:lang w:val="pl-PL" w:eastAsia="pl-PL"/>
        </w:rPr>
        <w:t>otrzymania zawiadomienia.</w:t>
      </w:r>
    </w:p>
    <w:p>
      <w:pPr>
        <w:pStyle w:val="Normal"/>
        <w:widowControl/>
        <w:numPr>
          <w:ilvl w:val="0"/>
          <w:numId w:val="17"/>
        </w:numPr>
        <w:suppressAutoHyphens w:val="true"/>
        <w:jc w:val="both"/>
        <w:rPr>
          <w:rFonts w:ascii="Calibri" w:hAnsi="Calibri" w:eastAsia="Calibri" w:cs="Calibri"/>
          <w:lang w:val="pl-PL"/>
        </w:rPr>
      </w:pPr>
      <w:r>
        <w:rPr>
          <w:rFonts w:eastAsia="Calibri" w:cs="Calibri" w:ascii="Calibri" w:hAnsi="Calibri"/>
          <w:lang w:val="pl-PL"/>
        </w:rPr>
        <w:t>Zgubienie lub zniszczenie dokumentu gwarancyjnego nie pozbawia Zamawiającego roszczeń z tytułu gwarancji.</w:t>
      </w:r>
    </w:p>
    <w:p>
      <w:pPr>
        <w:pStyle w:val="Normal"/>
        <w:widowControl/>
        <w:numPr>
          <w:ilvl w:val="0"/>
          <w:numId w:val="17"/>
        </w:numPr>
        <w:suppressAutoHyphens w:val="true"/>
        <w:jc w:val="both"/>
        <w:rPr>
          <w:rFonts w:ascii="Calibri" w:hAnsi="Calibri" w:eastAsia="Calibri" w:cs="Calibri"/>
          <w:lang w:val="pl-PL"/>
        </w:rPr>
      </w:pPr>
      <w:r>
        <w:rPr>
          <w:rFonts w:eastAsia="Calibri" w:cs="Calibri" w:ascii="Calibri" w:hAnsi="Calibri"/>
          <w:lang w:val="pl-PL"/>
        </w:rPr>
        <w:t xml:space="preserve">Wykonawca udziela gwarancji dostępności części zamiennych do urządzenia na okres 10 lat licząc od daty podpisania protokołu odbioru. </w:t>
      </w:r>
    </w:p>
    <w:p>
      <w:pPr>
        <w:pStyle w:val="Normal"/>
        <w:widowControl/>
        <w:numPr>
          <w:ilvl w:val="0"/>
          <w:numId w:val="17"/>
        </w:numPr>
        <w:suppressAutoHyphens w:val="true"/>
        <w:jc w:val="both"/>
        <w:rPr>
          <w:rFonts w:ascii="Calibri" w:hAnsi="Calibri" w:eastAsia="Calibri" w:cs="Calibri"/>
          <w:lang w:val="pl-PL"/>
        </w:rPr>
      </w:pPr>
      <w:r>
        <w:rPr>
          <w:rFonts w:eastAsia="Calibri" w:cs="Calibri" w:ascii="Calibri" w:hAnsi="Calibri"/>
          <w:lang w:val="pl-PL"/>
        </w:rPr>
        <w:t xml:space="preserve">Jeżeli usuwanie uszkodzenia związane jest z systemem informatycznym (o ile taki istnieje w przedmiotowym sprzęcie) musi się bezwzględnie odbyć w miejscu pracy sprzętu w obecności wyznaczonego pracownika Zamawiającego. Pracownik firmy zewnętrznej mający kontakt z danymi zapisanymi w wewnętrznych nośnikach serwisowanego sprzętu zobowiązany jest do przestrzegania wszystkich zasad związanych z ochroną danych osobowych zgodnie z obowiązującymi przepisami. </w:t>
      </w:r>
    </w:p>
    <w:p>
      <w:pPr>
        <w:pStyle w:val="Normal"/>
        <w:widowControl/>
        <w:jc w:val="center"/>
        <w:rPr/>
      </w:pPr>
      <w:r>
        <w:rPr>
          <w:rFonts w:eastAsia="Times New Roman" w:cs="Calibri" w:ascii="Calibri" w:hAnsi="Calibri"/>
          <w:b/>
          <w:lang w:val="pl-PL" w:eastAsia="pl-PL"/>
        </w:rPr>
        <w:t>§5</w:t>
      </w:r>
    </w:p>
    <w:p>
      <w:pPr>
        <w:pStyle w:val="Normal"/>
        <w:widowControl/>
        <w:numPr>
          <w:ilvl w:val="0"/>
          <w:numId w:val="7"/>
        </w:numPr>
        <w:ind w:left="360" w:hanging="357"/>
        <w:jc w:val="both"/>
        <w:rPr>
          <w:rFonts w:ascii="Calibri" w:hAnsi="Calibri" w:eastAsia="Calibri" w:cs="Calibri"/>
          <w:lang w:val="pl-PL"/>
        </w:rPr>
      </w:pPr>
      <w:r>
        <w:rPr>
          <w:rFonts w:eastAsia="Calibri" w:cs="Calibri" w:ascii="Calibri" w:hAnsi="Calibri"/>
          <w:lang w:val="pl-PL"/>
        </w:rPr>
        <w:t>Udzielenie gwarancji nie wyłącza ani nie ogranicza w jakikolwiek sposób uprawnień Zamawiającego z tytułu rękojmi za wady Przedmiotu umowy określone w Kodeksie Cywilnym.</w:t>
      </w:r>
    </w:p>
    <w:p>
      <w:pPr>
        <w:pStyle w:val="Normal"/>
        <w:widowControl/>
        <w:numPr>
          <w:ilvl w:val="0"/>
          <w:numId w:val="7"/>
        </w:numPr>
        <w:ind w:left="360" w:hanging="357"/>
        <w:jc w:val="both"/>
        <w:rPr>
          <w:rFonts w:ascii="Calibri" w:hAnsi="Calibri" w:eastAsia="Calibri" w:cs="Calibri"/>
          <w:lang w:val="pl-PL"/>
        </w:rPr>
      </w:pPr>
      <w:r>
        <w:rPr>
          <w:rFonts w:eastAsia="Calibri" w:cs="Calibri" w:ascii="Calibri" w:hAnsi="Calibri"/>
          <w:lang w:val="pl-PL"/>
        </w:rPr>
        <w:t>Okres odpowiedzialności Wykonawcy z tytułu rękojmi rozpoczyna się z dniem rozpoczęcia biegu terminu gwarancji i kończy nie wcześniej, niż w dniu wygaśnięcia udzielonej przez Wykonawcę gwarancji jakości.</w:t>
      </w:r>
    </w:p>
    <w:p>
      <w:pPr>
        <w:pStyle w:val="Normal"/>
        <w:widowControl/>
        <w:numPr>
          <w:ilvl w:val="0"/>
          <w:numId w:val="7"/>
        </w:numPr>
        <w:ind w:left="360" w:hanging="357"/>
        <w:jc w:val="both"/>
        <w:rPr>
          <w:rFonts w:ascii="Calibri" w:hAnsi="Calibri" w:eastAsia="Calibri" w:cs="Calibri"/>
          <w:lang w:val="pl-PL"/>
        </w:rPr>
      </w:pPr>
      <w:r>
        <w:rPr>
          <w:rFonts w:eastAsia="Calibri" w:cs="Calibri" w:ascii="Calibri" w:hAnsi="Calibri"/>
          <w:lang w:val="pl-PL"/>
        </w:rPr>
        <w:t xml:space="preserve">Terminy realizacji czynności, o których mowa w </w:t>
      </w:r>
      <w:r>
        <w:rPr>
          <w:rFonts w:eastAsia="Times New Roman" w:cs="Calibri" w:ascii="Calibri" w:hAnsi="Calibri"/>
          <w:lang w:val="pl-PL" w:eastAsia="pl-PL"/>
        </w:rPr>
        <w:t>§4 ust. 7,8,10,11 dotyczą również rękojmi.</w:t>
      </w:r>
    </w:p>
    <w:p>
      <w:pPr>
        <w:pStyle w:val="Normal"/>
        <w:widowControl/>
        <w:numPr>
          <w:ilvl w:val="0"/>
          <w:numId w:val="7"/>
        </w:numPr>
        <w:ind w:left="360" w:hanging="357"/>
        <w:jc w:val="both"/>
        <w:rPr>
          <w:rFonts w:ascii="Calibri" w:hAnsi="Calibri" w:eastAsia="Calibri" w:cs="Calibri"/>
          <w:lang w:val="pl-PL"/>
        </w:rPr>
      </w:pPr>
      <w:r>
        <w:rPr>
          <w:rFonts w:eastAsia="Calibri" w:cs="Calibri" w:ascii="Calibri" w:hAnsi="Calibri"/>
          <w:lang w:val="pl-PL"/>
        </w:rPr>
        <w:t xml:space="preserve">Wykonawca jest odpowiedzialny względem Zamawiającego za wszelkie wady fizyczne sprzętu. Przez wadę fizyczną rozumie się w szczególności: </w:t>
      </w:r>
    </w:p>
    <w:p>
      <w:pPr>
        <w:pStyle w:val="Normal"/>
        <w:widowControl/>
        <w:numPr>
          <w:ilvl w:val="0"/>
          <w:numId w:val="11"/>
        </w:numPr>
        <w:tabs>
          <w:tab w:val="clear" w:pos="708"/>
          <w:tab w:val="left" w:pos="360" w:leader="none"/>
        </w:tabs>
        <w:suppressAutoHyphens w:val="true"/>
        <w:ind w:left="720" w:hanging="357"/>
        <w:jc w:val="both"/>
        <w:rPr/>
      </w:pPr>
      <w:r>
        <w:rPr>
          <w:rFonts w:eastAsia="Calibri" w:cs="Calibri" w:ascii="Calibri" w:hAnsi="Calibri"/>
          <w:lang w:val="pl-PL"/>
        </w:rPr>
        <w:t>jakąkolwiek niezgodność sprzętu z ofertą Wykonawcy, opisem przedmiotu umowy zawartym w ZO-WZ,</w:t>
      </w:r>
    </w:p>
    <w:p>
      <w:pPr>
        <w:pStyle w:val="Normal"/>
        <w:widowControl/>
        <w:numPr>
          <w:ilvl w:val="0"/>
          <w:numId w:val="11"/>
        </w:numPr>
        <w:tabs>
          <w:tab w:val="clear" w:pos="708"/>
          <w:tab w:val="left" w:pos="360" w:leader="none"/>
        </w:tabs>
        <w:suppressAutoHyphens w:val="true"/>
        <w:ind w:left="720" w:hanging="357"/>
        <w:rPr>
          <w:rFonts w:ascii="Calibri" w:hAnsi="Calibri" w:eastAsia="Calibri" w:cs="Calibri"/>
          <w:lang w:val="pl-PL"/>
        </w:rPr>
      </w:pPr>
      <w:r>
        <w:rPr>
          <w:rFonts w:eastAsia="Calibri" w:cs="Calibri" w:ascii="Calibri" w:hAnsi="Calibri"/>
          <w:lang w:val="pl-PL"/>
        </w:rPr>
        <w:t>brak jakiejkolwiek części, podzespołu lub oprogramowania,</w:t>
      </w:r>
    </w:p>
    <w:p>
      <w:pPr>
        <w:pStyle w:val="Normal"/>
        <w:widowControl/>
        <w:numPr>
          <w:ilvl w:val="0"/>
          <w:numId w:val="11"/>
        </w:numPr>
        <w:tabs>
          <w:tab w:val="clear" w:pos="708"/>
          <w:tab w:val="left" w:pos="360" w:leader="none"/>
        </w:tabs>
        <w:suppressAutoHyphens w:val="true"/>
        <w:ind w:left="720" w:hanging="357"/>
        <w:rPr>
          <w:rFonts w:ascii="Calibri" w:hAnsi="Calibri" w:eastAsia="Calibri" w:cs="Calibri"/>
          <w:lang w:val="pl-PL"/>
        </w:rPr>
      </w:pPr>
      <w:r>
        <w:rPr>
          <w:rFonts w:eastAsia="Calibri" w:cs="Calibri" w:ascii="Calibri" w:hAnsi="Calibri"/>
          <w:lang w:val="pl-PL"/>
        </w:rPr>
        <w:t>nienależytą jakość materiałów,</w:t>
      </w:r>
    </w:p>
    <w:p>
      <w:pPr>
        <w:pStyle w:val="Normal"/>
        <w:widowControl/>
        <w:numPr>
          <w:ilvl w:val="0"/>
          <w:numId w:val="11"/>
        </w:numPr>
        <w:tabs>
          <w:tab w:val="clear" w:pos="708"/>
          <w:tab w:val="left" w:pos="360" w:leader="none"/>
        </w:tabs>
        <w:suppressAutoHyphens w:val="true"/>
        <w:ind w:left="720" w:hanging="357"/>
        <w:rPr>
          <w:rFonts w:ascii="Calibri" w:hAnsi="Calibri" w:eastAsia="Calibri" w:cs="Calibri"/>
          <w:lang w:val="pl-PL"/>
        </w:rPr>
      </w:pPr>
      <w:r>
        <w:rPr>
          <w:rFonts w:eastAsia="Calibri" w:cs="Calibri" w:ascii="Calibri" w:hAnsi="Calibri"/>
          <w:lang w:val="pl-PL"/>
        </w:rPr>
        <w:t>niespełnienie wymogów odnośnie norm technicznych lub wymogów bezpieczeństwa,</w:t>
      </w:r>
    </w:p>
    <w:p>
      <w:pPr>
        <w:pStyle w:val="Normal"/>
        <w:widowControl/>
        <w:numPr>
          <w:ilvl w:val="0"/>
          <w:numId w:val="11"/>
        </w:numPr>
        <w:tabs>
          <w:tab w:val="clear" w:pos="708"/>
          <w:tab w:val="left" w:pos="360" w:leader="none"/>
        </w:tabs>
        <w:suppressAutoHyphens w:val="true"/>
        <w:ind w:left="720" w:hanging="357"/>
        <w:rPr>
          <w:rFonts w:ascii="Calibri" w:hAnsi="Calibri" w:eastAsia="Calibri" w:cs="Calibri"/>
          <w:lang w:val="pl-PL"/>
        </w:rPr>
      </w:pPr>
      <w:r>
        <w:rPr>
          <w:rFonts w:eastAsia="Calibri" w:cs="Calibri" w:ascii="Calibri" w:hAnsi="Calibri"/>
          <w:lang w:val="pl-PL"/>
        </w:rPr>
        <w:t xml:space="preserve">brak, nie działanie lub nienależyte działanie jakiejkolwiek funkcjonalności. </w:t>
      </w:r>
    </w:p>
    <w:p>
      <w:pPr>
        <w:pStyle w:val="Normal"/>
        <w:widowControl/>
        <w:numPr>
          <w:ilvl w:val="0"/>
          <w:numId w:val="7"/>
        </w:numPr>
        <w:ind w:left="360" w:hanging="357"/>
        <w:jc w:val="both"/>
        <w:rPr>
          <w:rFonts w:ascii="Calibri" w:hAnsi="Calibri" w:eastAsia="Calibri" w:cs="Calibri"/>
          <w:lang w:val="pl-PL"/>
        </w:rPr>
      </w:pPr>
      <w:r>
        <w:rPr>
          <w:rFonts w:eastAsia="Calibri" w:cs="Calibri" w:ascii="Calibri" w:hAnsi="Calibri"/>
          <w:lang w:val="pl-PL"/>
        </w:rPr>
        <w:t xml:space="preserve">Wykonawca jest odpowiedzialny względem Zamawiającego za wszelkie wady prawne sprzętu, w tym również za ewentualne roszczenia osób trzecich wynikające z naruszenia praw własności intelektualnej lub przemysłowej, w tym praw autorskich, patentów, praw ochronnych na znaki towarowe oraz praw z rejestracji na wzory użytkowe i przemysłowe, pozostające w związku z wprowadzeniem urządzeń do obrotu na terytorium Rzeczypospolitej Polskiej.           </w:t>
      </w:r>
    </w:p>
    <w:p>
      <w:pPr>
        <w:pStyle w:val="Normal"/>
        <w:widowControl/>
        <w:numPr>
          <w:ilvl w:val="0"/>
          <w:numId w:val="7"/>
        </w:numPr>
        <w:ind w:left="360" w:hanging="357"/>
        <w:jc w:val="both"/>
        <w:rPr>
          <w:rFonts w:ascii="Calibri" w:hAnsi="Calibri" w:eastAsia="Calibri" w:cs="Calibri"/>
          <w:lang w:val="pl-PL"/>
        </w:rPr>
      </w:pPr>
      <w:r>
        <w:rPr>
          <w:rFonts w:eastAsia="Calibri" w:cs="Calibri" w:ascii="Calibri" w:hAnsi="Calibri"/>
          <w:lang w:val="pl-PL"/>
        </w:rPr>
        <w:t xml:space="preserve">Wykonawca oświadcza, że oferowany sprzęt nie jest przedmiotem jakichkolwiek ograniczonych praw rzeczowych ustanowionych na rzecz osób trzecich, jak również nie jest przedmiotem jakichkolwiek postępowań sądowych, administracyjnych, czy też sądowo-administracyjnych, których konsekwencją jest (mogłoby być) ograniczenie czy też wyłączenia prawa Wykonawcy do rozporządzania nim.    </w:t>
      </w:r>
    </w:p>
    <w:p>
      <w:pPr>
        <w:pStyle w:val="Normal"/>
        <w:widowControl/>
        <w:jc w:val="center"/>
        <w:rPr/>
      </w:pPr>
      <w:r>
        <w:rPr>
          <w:rFonts w:eastAsia="Times New Roman" w:cs="Calibri" w:ascii="Calibri" w:hAnsi="Calibri"/>
          <w:b/>
          <w:lang w:val="pl-PL" w:eastAsia="pl-PL"/>
        </w:rPr>
        <w:t>§ 6</w:t>
      </w:r>
    </w:p>
    <w:p>
      <w:pPr>
        <w:pStyle w:val="Normal"/>
        <w:widowControl/>
        <w:numPr>
          <w:ilvl w:val="0"/>
          <w:numId w:val="2"/>
        </w:numPr>
        <w:tabs>
          <w:tab w:val="clear" w:pos="708"/>
          <w:tab w:val="left" w:pos="0" w:leader="none"/>
          <w:tab w:val="left" w:pos="1843" w:leader="none"/>
          <w:tab w:val="left" w:pos="6096" w:leader="none"/>
          <w:tab w:val="left" w:pos="6521" w:leader="none"/>
          <w:tab w:val="left" w:pos="7513" w:leader="none"/>
          <w:tab w:val="left" w:pos="7938" w:leader="none"/>
          <w:tab w:val="left" w:pos="8364" w:leader="none"/>
        </w:tabs>
        <w:jc w:val="both"/>
        <w:rPr>
          <w:rFonts w:ascii="Calibri" w:hAnsi="Calibri" w:eastAsia="Times New Roman" w:cs="Calibri"/>
          <w:lang w:val="pl-PL" w:eastAsia="pl-PL"/>
        </w:rPr>
      </w:pPr>
      <w:r>
        <w:rPr>
          <w:rFonts w:eastAsia="Times New Roman" w:cs="Calibri" w:ascii="Calibri" w:hAnsi="Calibri"/>
          <w:lang w:val="pl-PL" w:eastAsia="pl-PL"/>
        </w:rPr>
        <w:t>Podstawą do wystawienia przez Wykonawcę faktury za cały należycie wykonany przedmiot umowy, o którym mowa w § 1 Umowy będzie podpisanie przez obie Strony bezusterkowego protokołu odbioru sprzętu stwierdzającego jego kompletność i przydatność do użytku zgodnie z przeznaczeniem, instalację i uruchomienie oraz przeszkolenie pracowników Zamawiającego w zakresie obsługi i konserwacji sprzętu oraz wykonanie pozostałych czynności, o których mowa w §1 Umowy.</w:t>
      </w:r>
    </w:p>
    <w:p>
      <w:pPr>
        <w:pStyle w:val="Normal"/>
        <w:widowControl/>
        <w:numPr>
          <w:ilvl w:val="0"/>
          <w:numId w:val="2"/>
        </w:numPr>
        <w:tabs>
          <w:tab w:val="clear" w:pos="708"/>
          <w:tab w:val="left" w:pos="0" w:leader="none"/>
          <w:tab w:val="left" w:pos="1843" w:leader="none"/>
          <w:tab w:val="left" w:pos="6096" w:leader="none"/>
          <w:tab w:val="left" w:pos="6521" w:leader="none"/>
          <w:tab w:val="left" w:pos="7513" w:leader="none"/>
          <w:tab w:val="left" w:pos="7938" w:leader="none"/>
          <w:tab w:val="left" w:pos="8364" w:leader="none"/>
        </w:tabs>
        <w:jc w:val="both"/>
        <w:rPr>
          <w:rFonts w:ascii="Calibri" w:hAnsi="Calibri" w:eastAsia="Times New Roman" w:cs="Calibri"/>
          <w:lang w:val="pl-PL" w:eastAsia="pl-PL"/>
        </w:rPr>
      </w:pPr>
      <w:r>
        <w:rPr>
          <w:rFonts w:eastAsia="Times New Roman" w:cs="Calibri" w:ascii="Calibri" w:hAnsi="Calibri"/>
          <w:lang w:val="pl-PL" w:eastAsia="pl-PL"/>
        </w:rPr>
        <w:t>Protokół, o którym mowa w ust. 1, winien zostać sporządzony niezwłocznie po dostarczeniu, zainstalowaniu, zintegrowaniu i uruchomieniu sprzętu oraz po przeszkoleniu pracowników.</w:t>
      </w:r>
    </w:p>
    <w:p>
      <w:pPr>
        <w:pStyle w:val="Normal"/>
        <w:widowControl/>
        <w:tabs>
          <w:tab w:val="clear" w:pos="708"/>
          <w:tab w:val="left" w:pos="0" w:leader="none"/>
        </w:tabs>
        <w:jc w:val="center"/>
        <w:rPr>
          <w:rFonts w:ascii="Calibri" w:hAnsi="Calibri" w:eastAsia="Times New Roman" w:cs="Calibri"/>
          <w:b/>
          <w:b/>
          <w:lang w:val="pl-PL" w:eastAsia="pl-PL"/>
        </w:rPr>
      </w:pPr>
      <w:r>
        <w:rPr>
          <w:rFonts w:eastAsia="Times New Roman" w:cs="Calibri" w:ascii="Calibri" w:hAnsi="Calibri"/>
          <w:b/>
          <w:lang w:val="pl-PL" w:eastAsia="pl-PL"/>
        </w:rPr>
      </w:r>
    </w:p>
    <w:p>
      <w:pPr>
        <w:pStyle w:val="Normal"/>
        <w:widowControl/>
        <w:tabs>
          <w:tab w:val="clear" w:pos="708"/>
          <w:tab w:val="left" w:pos="0" w:leader="none"/>
        </w:tabs>
        <w:jc w:val="center"/>
        <w:rPr>
          <w:rFonts w:ascii="Calibri" w:hAnsi="Calibri" w:eastAsia="Times New Roman" w:cs="Calibri"/>
          <w:lang w:val="pl-PL" w:eastAsia="pl-PL"/>
        </w:rPr>
      </w:pPr>
      <w:r>
        <w:rPr>
          <w:rFonts w:eastAsia="Times New Roman" w:cs="Calibri" w:ascii="Calibri" w:hAnsi="Calibri"/>
          <w:b/>
          <w:lang w:val="pl-PL" w:eastAsia="pl-PL"/>
        </w:rPr>
        <w:t>§ 7</w:t>
      </w:r>
    </w:p>
    <w:p>
      <w:pPr>
        <w:pStyle w:val="Normal"/>
        <w:widowControl/>
        <w:numPr>
          <w:ilvl w:val="0"/>
          <w:numId w:val="5"/>
        </w:numPr>
        <w:tabs>
          <w:tab w:val="clear" w:pos="708"/>
          <w:tab w:val="left" w:pos="0" w:leader="none"/>
          <w:tab w:val="left" w:pos="1843" w:leader="none"/>
          <w:tab w:val="left" w:pos="6096" w:leader="none"/>
          <w:tab w:val="left" w:pos="6521" w:leader="none"/>
          <w:tab w:val="left" w:pos="7513" w:leader="none"/>
          <w:tab w:val="left" w:pos="7938" w:leader="none"/>
          <w:tab w:val="left" w:pos="8364" w:leader="none"/>
        </w:tabs>
        <w:jc w:val="both"/>
        <w:rPr>
          <w:rFonts w:ascii="Calibri" w:hAnsi="Calibri" w:eastAsia="Times New Roman" w:cs="Calibri"/>
          <w:lang w:val="pl-PL" w:eastAsia="pl-PL"/>
        </w:rPr>
      </w:pPr>
      <w:r>
        <w:rPr>
          <w:rFonts w:eastAsia="Times New Roman" w:cs="Calibri" w:ascii="Calibri" w:hAnsi="Calibri"/>
          <w:lang w:val="pl-PL" w:eastAsia="pl-PL"/>
        </w:rPr>
        <w:t xml:space="preserve">Zamawiający zobowiązuje się zapłacić Wykonawcy za prawidłowo wykonane zobowiązanie określone w § 1 kwotę: brutto: </w:t>
      </w:r>
      <w:r>
        <w:rPr>
          <w:rFonts w:eastAsia="Times New Roman" w:cs="Calibri" w:ascii="Calibri" w:hAnsi="Calibri"/>
          <w:b/>
          <w:lang w:val="pl-PL" w:eastAsia="pl-PL"/>
        </w:rPr>
        <w:t>………………..  zł</w:t>
      </w:r>
      <w:r>
        <w:rPr>
          <w:rFonts w:eastAsia="Times New Roman" w:cs="Calibri" w:ascii="Calibri" w:hAnsi="Calibri"/>
          <w:lang w:val="pl-PL" w:eastAsia="pl-PL"/>
        </w:rPr>
        <w:t xml:space="preserve"> (słownie złotych: ………………..  …).</w:t>
      </w:r>
    </w:p>
    <w:p>
      <w:pPr>
        <w:pStyle w:val="Normal"/>
        <w:widowControl/>
        <w:numPr>
          <w:ilvl w:val="0"/>
          <w:numId w:val="5"/>
        </w:numPr>
        <w:jc w:val="both"/>
        <w:rPr/>
      </w:pPr>
      <w:r>
        <w:rPr>
          <w:rFonts w:eastAsia="Times New Roman" w:cs="Calibri" w:ascii="Calibri" w:hAnsi="Calibri"/>
          <w:lang w:val="pl-PL" w:eastAsia="pl-PL"/>
        </w:rPr>
        <w:t>Kwota, o której mowa w ust. 1 obejmuje wszystkie koszty związane z realizacja przedmiotu umowy. Strony ustalają, że zapłata nastąpi w formie przelewu na rachunek bankowy Wykonawcy wskazany na fakturze w terminie</w:t>
      </w:r>
      <w:r>
        <w:rPr>
          <w:rFonts w:eastAsia="Times New Roman" w:cs="Calibri" w:ascii="Calibri" w:hAnsi="Calibri"/>
          <w:b/>
          <w:bCs/>
          <w:lang w:val="pl-PL" w:eastAsia="pl-PL"/>
        </w:rPr>
        <w:t xml:space="preserve"> </w:t>
      </w:r>
      <w:r>
        <w:rPr>
          <w:rFonts w:eastAsia="Times New Roman" w:cs="Calibri" w:ascii="Calibri" w:hAnsi="Calibri"/>
          <w:lang w:val="pl-PL" w:eastAsia="pl-PL"/>
        </w:rPr>
        <w:t>do 30 dni od daty otrzymania prawidłowo wystawionej faktury VAT</w:t>
      </w:r>
      <w:r>
        <w:rPr>
          <w:rFonts w:eastAsia="Times New Roman" w:cs="Calibri" w:ascii="Calibri" w:hAnsi="Calibri"/>
          <w:b/>
          <w:bCs/>
          <w:lang w:val="pl-PL" w:eastAsia="pl-PL"/>
        </w:rPr>
        <w:t xml:space="preserve"> </w:t>
      </w:r>
      <w:r>
        <w:rPr>
          <w:rFonts w:eastAsia="Times New Roman" w:cs="Calibri" w:ascii="Calibri" w:hAnsi="Calibri"/>
          <w:lang w:val="pl-PL" w:eastAsia="pl-PL"/>
        </w:rPr>
        <w:t>wraz z protokołem odbioru przez Zamawiającego.</w:t>
      </w:r>
      <w:r>
        <w:rPr>
          <w:rFonts w:eastAsia="Times New Roman" w:cs="Times New Roman" w:ascii="Times New Roman" w:hAnsi="Times New Roman"/>
          <w:lang w:val="pl-PL" w:eastAsia="pl-PL"/>
        </w:rPr>
        <w:t xml:space="preserve"> </w:t>
      </w:r>
    </w:p>
    <w:p>
      <w:pPr>
        <w:pStyle w:val="Normal"/>
        <w:widowControl/>
        <w:numPr>
          <w:ilvl w:val="0"/>
          <w:numId w:val="5"/>
        </w:numPr>
        <w:jc w:val="both"/>
        <w:rPr>
          <w:rFonts w:ascii="Calibri" w:hAnsi="Calibri" w:eastAsia="Times New Roman" w:cs="Calibri"/>
          <w:lang w:val="pl-PL" w:eastAsia="pl-PL"/>
        </w:rPr>
      </w:pPr>
      <w:r>
        <w:rPr>
          <w:rFonts w:eastAsia="Times New Roman" w:cs="Calibri" w:ascii="Calibri" w:hAnsi="Calibri"/>
          <w:lang w:val="pl-PL" w:eastAsia="pl-PL"/>
        </w:rPr>
        <w:t>Termin zapłaty uważa się za zachowany z chwilą obciążenia rachunku Zamawiającego.</w:t>
      </w:r>
    </w:p>
    <w:p>
      <w:pPr>
        <w:pStyle w:val="Normal"/>
        <w:widowControl/>
        <w:numPr>
          <w:ilvl w:val="0"/>
          <w:numId w:val="5"/>
        </w:numPr>
        <w:jc w:val="both"/>
        <w:rPr>
          <w:rFonts w:ascii="Calibri" w:hAnsi="Calibri" w:eastAsia="Times New Roman" w:cs="Calibri"/>
          <w:lang w:val="pl-PL" w:eastAsia="pl-PL"/>
        </w:rPr>
      </w:pPr>
      <w:r>
        <w:rPr>
          <w:rFonts w:eastAsia="Times New Roman" w:cs="Calibri" w:ascii="Calibri" w:hAnsi="Calibri"/>
          <w:lang w:val="pl-PL" w:eastAsia="pl-PL"/>
        </w:rPr>
        <w:t>W przypadku gdy termin płatności przypadnie na dzień wolny od pracy (sobota lub dni ustawowo wolne od pracy) nastąpi w pierwszym, kolejnym dniu roboczym.</w:t>
      </w:r>
    </w:p>
    <w:p>
      <w:pPr>
        <w:pStyle w:val="Normal"/>
        <w:widowControl/>
        <w:tabs>
          <w:tab w:val="clear" w:pos="708"/>
          <w:tab w:val="left" w:pos="1843" w:leader="none"/>
          <w:tab w:val="left" w:pos="6096" w:leader="none"/>
          <w:tab w:val="left" w:pos="6521" w:leader="none"/>
          <w:tab w:val="left" w:pos="7513" w:leader="none"/>
          <w:tab w:val="left" w:pos="7938" w:leader="none"/>
          <w:tab w:val="left" w:pos="8364" w:leader="none"/>
        </w:tabs>
        <w:ind w:left="360" w:hanging="0"/>
        <w:jc w:val="both"/>
        <w:rPr>
          <w:rFonts w:ascii="Calibri" w:hAnsi="Calibri" w:eastAsia="Times New Roman" w:cs="Calibri"/>
          <w:lang w:val="pl-PL" w:eastAsia="pl-PL"/>
        </w:rPr>
      </w:pPr>
      <w:r>
        <w:rPr>
          <w:rFonts w:eastAsia="Times New Roman" w:cs="Calibri" w:ascii="Calibri" w:hAnsi="Calibri"/>
          <w:lang w:val="pl-PL" w:eastAsia="pl-PL"/>
        </w:rPr>
      </w:r>
    </w:p>
    <w:p>
      <w:pPr>
        <w:pStyle w:val="Normal"/>
        <w:widowControl/>
        <w:tabs>
          <w:tab w:val="clear" w:pos="708"/>
          <w:tab w:val="left" w:pos="0" w:leader="none"/>
        </w:tabs>
        <w:jc w:val="center"/>
        <w:rPr>
          <w:rFonts w:ascii="Calibri" w:hAnsi="Calibri" w:eastAsia="Times New Roman" w:cs="Calibri"/>
          <w:lang w:val="pl-PL" w:eastAsia="pl-PL"/>
        </w:rPr>
      </w:pPr>
      <w:r>
        <w:rPr>
          <w:rFonts w:eastAsia="Times New Roman" w:cs="Calibri" w:ascii="Calibri" w:hAnsi="Calibri"/>
          <w:b/>
          <w:lang w:val="pl-PL" w:eastAsia="pl-PL"/>
        </w:rPr>
        <w:t>§ 8</w:t>
      </w:r>
    </w:p>
    <w:p>
      <w:pPr>
        <w:pStyle w:val="Normal"/>
        <w:widowControl/>
        <w:numPr>
          <w:ilvl w:val="0"/>
          <w:numId w:val="8"/>
        </w:numPr>
        <w:tabs>
          <w:tab w:val="clear" w:pos="708"/>
          <w:tab w:val="left" w:pos="37" w:leader="none"/>
        </w:tabs>
        <w:jc w:val="both"/>
        <w:rPr>
          <w:rFonts w:ascii="Calibri" w:hAnsi="Calibri" w:eastAsia="Times New Roman" w:cs="Calibri"/>
          <w:lang w:val="pl-PL" w:eastAsia="pl-PL"/>
        </w:rPr>
      </w:pPr>
      <w:r>
        <w:rPr>
          <w:rFonts w:eastAsia="Times New Roman" w:cs="Calibri" w:ascii="Calibri" w:hAnsi="Calibri"/>
          <w:lang w:val="pl-PL" w:eastAsia="pl-PL"/>
        </w:rPr>
        <w:t>Strony ustalają, że osobami odpowiedzialnymi za realizację niniejszej umowy będą:</w:t>
      </w:r>
    </w:p>
    <w:p>
      <w:pPr>
        <w:pStyle w:val="Normal"/>
        <w:ind w:left="397" w:hanging="0"/>
        <w:jc w:val="both"/>
        <w:rPr>
          <w:rFonts w:ascii="Calibri" w:hAnsi="Calibri" w:eastAsia="Times New Roman" w:cs="Calibri"/>
          <w:bCs/>
          <w:iCs/>
          <w:lang w:val="pl-PL" w:eastAsia="pl-PL"/>
        </w:rPr>
      </w:pPr>
      <w:r>
        <w:rPr>
          <w:rFonts w:eastAsia="Times New Roman" w:cs="Calibri" w:ascii="Calibri" w:hAnsi="Calibri"/>
          <w:bCs/>
          <w:iCs/>
          <w:lang w:val="pl-PL" w:eastAsia="pl-PL"/>
        </w:rPr>
        <w:t>po stronie Wykonawcy -  ………………………………………….. tel. kont.  …………………………………………. email: …………………………………., faks ……………………………..</w:t>
      </w:r>
    </w:p>
    <w:p>
      <w:pPr>
        <w:pStyle w:val="Normal"/>
        <w:ind w:left="397" w:hanging="0"/>
        <w:jc w:val="both"/>
        <w:rPr>
          <w:rFonts w:ascii="Calibri" w:hAnsi="Calibri" w:eastAsia="Times New Roman" w:cs="Calibri"/>
          <w:bCs/>
          <w:iCs/>
          <w:lang w:val="pl-PL" w:eastAsia="pl-PL"/>
        </w:rPr>
      </w:pPr>
      <w:r>
        <w:rPr>
          <w:rFonts w:eastAsia="Times New Roman" w:cs="Calibri" w:ascii="Calibri" w:hAnsi="Calibri"/>
          <w:lang w:val="pl-PL" w:eastAsia="pl-PL"/>
        </w:rPr>
        <w:t xml:space="preserve">po stronie Zamawiającego - </w:t>
      </w:r>
      <w:r>
        <w:rPr>
          <w:rFonts w:eastAsia="Times New Roman" w:cs="Calibri" w:ascii="Calibri" w:hAnsi="Calibri"/>
          <w:bCs/>
          <w:iCs/>
          <w:lang w:val="pl-PL" w:eastAsia="pl-PL"/>
        </w:rPr>
        <w:t>……………………………………… tel. kont.  …………………………………………. email: …………………………………., faks ………………………………</w:t>
      </w:r>
    </w:p>
    <w:p>
      <w:pPr>
        <w:pStyle w:val="Normal"/>
        <w:widowControl/>
        <w:numPr>
          <w:ilvl w:val="0"/>
          <w:numId w:val="8"/>
        </w:numPr>
        <w:tabs>
          <w:tab w:val="clear" w:pos="708"/>
          <w:tab w:val="left" w:pos="37" w:leader="none"/>
          <w:tab w:val="left" w:pos="360" w:leader="none"/>
        </w:tabs>
        <w:jc w:val="both"/>
        <w:rPr/>
      </w:pPr>
      <w:r>
        <w:rPr>
          <w:rFonts w:eastAsia="Times New Roman" w:cs="Calibri" w:ascii="Calibri" w:hAnsi="Calibri"/>
          <w:lang w:val="pl-PL" w:eastAsia="pl-PL"/>
        </w:rPr>
        <w:t>Zmiana osób, o których mowa w ust. 1 powyżej nie stanowi zmiany umowy, przez co nie wymaga dla swojej ważności aneksu do umowy i dokonywana będzie na podstawie oświadczenia złożonego drugiej stronie faksem lub drogą elektroniczną.</w:t>
      </w:r>
    </w:p>
    <w:p>
      <w:pPr>
        <w:pStyle w:val="Normal"/>
        <w:widowControl/>
        <w:tabs>
          <w:tab w:val="clear" w:pos="708"/>
          <w:tab w:val="left" w:pos="360" w:leader="none"/>
          <w:tab w:val="left" w:pos="3969" w:leader="none"/>
          <w:tab w:val="left" w:pos="4395" w:leader="none"/>
          <w:tab w:val="left" w:pos="6521" w:leader="none"/>
        </w:tabs>
        <w:jc w:val="center"/>
        <w:rPr>
          <w:rFonts w:ascii="Calibri" w:hAnsi="Calibri" w:eastAsia="Times New Roman" w:cs="Calibri"/>
          <w:b/>
          <w:b/>
          <w:lang w:val="pl-PL" w:eastAsia="pl-PL"/>
        </w:rPr>
      </w:pPr>
      <w:r>
        <w:rPr>
          <w:rFonts w:eastAsia="Times New Roman" w:cs="Calibri" w:ascii="Calibri" w:hAnsi="Calibri"/>
          <w:b/>
          <w:lang w:val="pl-PL" w:eastAsia="pl-PL"/>
        </w:rPr>
      </w:r>
    </w:p>
    <w:p>
      <w:pPr>
        <w:pStyle w:val="Normal"/>
        <w:widowControl/>
        <w:tabs>
          <w:tab w:val="clear" w:pos="708"/>
          <w:tab w:val="left" w:pos="360" w:leader="none"/>
          <w:tab w:val="left" w:pos="3969" w:leader="none"/>
          <w:tab w:val="left" w:pos="4395" w:leader="none"/>
          <w:tab w:val="left" w:pos="6521" w:leader="none"/>
        </w:tabs>
        <w:jc w:val="center"/>
        <w:rPr>
          <w:rFonts w:ascii="Calibri" w:hAnsi="Calibri" w:eastAsia="Times New Roman" w:cs="Calibri"/>
          <w:b/>
          <w:b/>
          <w:lang w:val="pl-PL" w:eastAsia="pl-PL"/>
        </w:rPr>
      </w:pPr>
      <w:r>
        <w:rPr>
          <w:rFonts w:eastAsia="Times New Roman" w:cs="Calibri" w:ascii="Calibri" w:hAnsi="Calibri"/>
          <w:b/>
          <w:lang w:val="pl-PL" w:eastAsia="pl-PL"/>
        </w:rPr>
        <w:t>§ 9</w:t>
      </w:r>
    </w:p>
    <w:p>
      <w:pPr>
        <w:pStyle w:val="Normal"/>
        <w:numPr>
          <w:ilvl w:val="0"/>
          <w:numId w:val="15"/>
        </w:numPr>
        <w:tabs>
          <w:tab w:val="clear" w:pos="708"/>
          <w:tab w:val="left" w:pos="0" w:leader="none"/>
        </w:tabs>
        <w:jc w:val="both"/>
        <w:rPr>
          <w:rFonts w:ascii="Calibri" w:hAnsi="Calibri" w:cs="Calibri"/>
          <w:lang w:val="pl-PL" w:eastAsia="pl-PL"/>
        </w:rPr>
      </w:pPr>
      <w:r>
        <w:rPr>
          <w:rFonts w:cs="Calibri" w:ascii="Calibri" w:hAnsi="Calibri"/>
          <w:lang w:val="pl-PL" w:eastAsia="pl-PL"/>
        </w:rPr>
        <w:t>Zakazuje się istotnych zmian postanowień zawartej umowy w stosunku do treści oferty, na podstawie której dokonano wyboru Wykonawcy, za wyjątkiem niżej określonych możliwości i warunków dokonania takiej zmiany.</w:t>
      </w:r>
    </w:p>
    <w:p>
      <w:pPr>
        <w:pStyle w:val="Normal"/>
        <w:numPr>
          <w:ilvl w:val="0"/>
          <w:numId w:val="15"/>
        </w:numPr>
        <w:tabs>
          <w:tab w:val="clear" w:pos="708"/>
          <w:tab w:val="left" w:pos="360" w:leader="none"/>
        </w:tabs>
        <w:jc w:val="both"/>
        <w:rPr>
          <w:rFonts w:ascii="Calibri" w:hAnsi="Calibri" w:cs="Calibri"/>
          <w:lang w:val="pl-PL" w:eastAsia="pl-PL"/>
        </w:rPr>
      </w:pPr>
      <w:r>
        <w:rPr>
          <w:rFonts w:cs="Calibri" w:ascii="Calibri" w:hAnsi="Calibri"/>
          <w:lang w:val="pl-PL" w:eastAsia="pl-PL"/>
        </w:rPr>
        <w:t>Zmiana postanowień niniejszej umowy w stosunku do treści oferty Wykonawcy, jest możliwa poprzez:</w:t>
      </w:r>
    </w:p>
    <w:p>
      <w:pPr>
        <w:pStyle w:val="Normal"/>
        <w:numPr>
          <w:ilvl w:val="0"/>
          <w:numId w:val="14"/>
        </w:numPr>
        <w:ind w:left="720" w:hanging="360"/>
        <w:jc w:val="both"/>
        <w:rPr>
          <w:rFonts w:ascii="Calibri" w:hAnsi="Calibri" w:eastAsia="Times New Roman" w:cs="Calibri"/>
          <w:lang w:val="pl-PL" w:eastAsia="ar-SA"/>
        </w:rPr>
      </w:pPr>
      <w:r>
        <w:rPr>
          <w:rFonts w:eastAsia="Times New Roman" w:cs="Calibri" w:ascii="Calibri" w:hAnsi="Calibri"/>
          <w:lang w:val="pl-PL" w:eastAsia="ar-SA"/>
        </w:rPr>
        <w:t>zmianę terminu wykonania przedmiotu umowy, jeżeli dochowanie terminu określonego w umowie jest niemożliwe z uwagi na:</w:t>
      </w:r>
    </w:p>
    <w:p>
      <w:pPr>
        <w:pStyle w:val="Normal"/>
        <w:widowControl/>
        <w:suppressAutoHyphens w:val="true"/>
        <w:spacing w:before="0" w:after="0"/>
        <w:ind w:left="993" w:hanging="0"/>
        <w:contextualSpacing/>
        <w:jc w:val="both"/>
        <w:rPr>
          <w:rFonts w:ascii="Calibri" w:hAnsi="Calibri" w:eastAsia="Times New Roman" w:cs="Calibri"/>
          <w:color w:val="000000"/>
          <w:lang w:val="pl-PL" w:eastAsia="ar-SA"/>
        </w:rPr>
      </w:pPr>
      <w:r>
        <w:rPr>
          <w:rFonts w:eastAsia="Times New Roman" w:cs="Calibri" w:ascii="Calibri" w:hAnsi="Calibri"/>
          <w:color w:val="000000"/>
          <w:lang w:val="pl-PL" w:eastAsia="ar-SA"/>
        </w:rPr>
        <w:t>wystąpienie okoliczności spowodowanych siłą wyższą, w tym wystąpieniem zdarzenia losowego wywołanego przez czynniki zewnętrzne, którego nie można było przewidzieć z pewnością, w szczególności zagrażającego bezpośrednio życiu lub zdrowiu ludzi lub grożącego powstaniem szkody w znacznych rozmiarach albo działań osób trzecich uniemożliwiających wykonanie prac, które to działania nie są konsekwencją winy którejkolwiek ze stron.</w:t>
      </w:r>
    </w:p>
    <w:p>
      <w:pPr>
        <w:pStyle w:val="Normal"/>
        <w:numPr>
          <w:ilvl w:val="0"/>
          <w:numId w:val="14"/>
        </w:numPr>
        <w:ind w:left="720" w:hanging="360"/>
        <w:jc w:val="both"/>
        <w:rPr>
          <w:rFonts w:ascii="Calibri" w:hAnsi="Calibri" w:eastAsia="Times New Roman" w:cs="Calibri"/>
          <w:lang w:val="pl-PL" w:eastAsia="ar-SA"/>
        </w:rPr>
      </w:pPr>
      <w:r>
        <w:rPr>
          <w:rFonts w:eastAsia="Times New Roman" w:cs="Calibri" w:ascii="Calibri" w:hAnsi="Calibri"/>
          <w:lang w:val="pl-PL" w:eastAsia="ar-SA"/>
        </w:rPr>
        <w:t xml:space="preserve">zastąpienie sprzętu, który ma być dostarczony w ramach realizacji niniejszej umowy, sprzętem nowym posiadającym co najmniej takie same parametry, jakie posiadał sprzęt będący podstawą wyboru oferty Wykonawcy, w przypadku wycofania lub wstrzymania produkcji sprzętu, który ma być dostarczony, pod warunkiem, iż cena wprowadzonego sprzętu nie ulegnie zmianie, </w:t>
      </w:r>
    </w:p>
    <w:p>
      <w:pPr>
        <w:pStyle w:val="Normal"/>
        <w:numPr>
          <w:ilvl w:val="0"/>
          <w:numId w:val="14"/>
        </w:numPr>
        <w:ind w:left="720" w:hanging="360"/>
        <w:jc w:val="both"/>
        <w:rPr>
          <w:rFonts w:ascii="Calibri" w:hAnsi="Calibri" w:eastAsia="Times New Roman" w:cs="Calibri"/>
          <w:lang w:val="pl-PL" w:eastAsia="ar-SA"/>
        </w:rPr>
      </w:pPr>
      <w:r>
        <w:rPr>
          <w:rFonts w:ascii="Calibri" w:hAnsi="Calibri"/>
          <w:lang w:val="pl-PL" w:eastAsia="pl-PL"/>
        </w:rPr>
        <w:t xml:space="preserve">zastąpienie sprzętu, który ma być dostarczony w ramach realizacji niniejszej umowy, sprzętem o wyższej jakości, lepszych parametrach, lepszych właściwościach użytkowych czy z innych przyczyn korzystniejszych dla Zamawiającego w przypadkach których nie można było przewidzieć w chwili zawierania umowy, pod warunkiem, iż cena wprowadzonego sprzętu nie ulegnie zwiększeniu; </w:t>
      </w:r>
    </w:p>
    <w:p>
      <w:pPr>
        <w:pStyle w:val="Normal"/>
        <w:numPr>
          <w:ilvl w:val="0"/>
          <w:numId w:val="14"/>
        </w:numPr>
        <w:ind w:left="720" w:hanging="360"/>
        <w:jc w:val="both"/>
        <w:rPr>
          <w:rFonts w:ascii="Calibri" w:hAnsi="Calibri" w:eastAsia="Times New Roman" w:cs="Calibri"/>
          <w:lang w:val="pl-PL" w:eastAsia="ar-SA"/>
        </w:rPr>
      </w:pPr>
      <w:r>
        <w:rPr>
          <w:rFonts w:ascii="Calibri" w:hAnsi="Calibri"/>
          <w:lang w:val="pl-PL" w:eastAsia="pl-PL"/>
        </w:rPr>
        <w:t>zmiany numeru katalogowego bądź nazwy własnej wyrobu medycznego z zastrzeżeniem, że będzie on spełniał wymagania określone w załączniku nr 1 do umowy,</w:t>
      </w:r>
    </w:p>
    <w:p>
      <w:pPr>
        <w:pStyle w:val="Normal"/>
        <w:numPr>
          <w:ilvl w:val="0"/>
          <w:numId w:val="14"/>
        </w:numPr>
        <w:ind w:left="720" w:hanging="360"/>
        <w:jc w:val="both"/>
        <w:rPr>
          <w:rFonts w:ascii="Calibri" w:hAnsi="Calibri" w:eastAsia="Times New Roman" w:cs="Calibri"/>
          <w:lang w:val="pl-PL" w:eastAsia="ar-SA"/>
        </w:rPr>
      </w:pPr>
      <w:r>
        <w:rPr>
          <w:rFonts w:eastAsia="Times New Roman" w:cs="Calibri" w:ascii="Calibri" w:hAnsi="Calibri"/>
          <w:lang w:val="pl-PL" w:eastAsia="pl-PL"/>
        </w:rPr>
        <w:t xml:space="preserve">Zmiany, rezygnacji, bądź wprowadzenia podwykonawcy w trakcie realizacji umowy w zakresie nie przewidzianym w ofercie; </w:t>
      </w:r>
    </w:p>
    <w:p>
      <w:pPr>
        <w:pStyle w:val="Normal"/>
        <w:numPr>
          <w:ilvl w:val="0"/>
          <w:numId w:val="14"/>
        </w:numPr>
        <w:ind w:left="720" w:hanging="360"/>
        <w:jc w:val="both"/>
        <w:rPr>
          <w:rFonts w:ascii="Calibri" w:hAnsi="Calibri" w:eastAsia="Times New Roman" w:cs="Calibri"/>
          <w:lang w:val="pl-PL" w:eastAsia="ar-SA"/>
        </w:rPr>
      </w:pPr>
      <w:r>
        <w:rPr>
          <w:rFonts w:eastAsia="Times New Roman" w:cs="Calibri" w:ascii="Calibri" w:hAnsi="Calibri"/>
          <w:lang w:val="pl-PL" w:eastAsia="pl-PL"/>
        </w:rPr>
        <w:t>Zmiany powszechnie obowiązujących przepisów prawa mających wpływ na treść złożonej oferty, w takim zakresie w jakim będzie to niezbędne w celu dostosowania postanowień umowy do zaistniałego stanu prawnego,</w:t>
      </w:r>
    </w:p>
    <w:p>
      <w:pPr>
        <w:pStyle w:val="Normal"/>
        <w:numPr>
          <w:ilvl w:val="0"/>
          <w:numId w:val="14"/>
        </w:numPr>
        <w:ind w:left="720" w:hanging="360"/>
        <w:jc w:val="both"/>
        <w:rPr>
          <w:rFonts w:ascii="Calibri" w:hAnsi="Calibri" w:eastAsia="Times New Roman" w:cs="Calibri"/>
          <w:lang w:val="pl-PL" w:eastAsia="ar-SA"/>
        </w:rPr>
      </w:pPr>
      <w:r>
        <w:rPr>
          <w:rFonts w:eastAsia="Times New Roman" w:cs="Calibri" w:ascii="Calibri" w:hAnsi="Calibri"/>
          <w:lang w:val="pl-PL" w:eastAsia="ar-SA"/>
        </w:rPr>
        <w:t>Zakres realizacji przedmiotu umowy może ulec zmianie w przypadku zmian umowy wynikających z okoliczności wymienionych w art. 144 ust. 1 pkt 2, 3 lub 6 Pzp.</w:t>
      </w:r>
    </w:p>
    <w:p>
      <w:pPr>
        <w:pStyle w:val="Normal"/>
        <w:numPr>
          <w:ilvl w:val="0"/>
          <w:numId w:val="15"/>
        </w:numPr>
        <w:tabs>
          <w:tab w:val="clear" w:pos="708"/>
          <w:tab w:val="left" w:pos="360" w:leader="none"/>
        </w:tabs>
        <w:jc w:val="both"/>
        <w:rPr/>
      </w:pPr>
      <w:r>
        <w:rPr>
          <w:rFonts w:cs="Calibri" w:ascii="Calibri" w:hAnsi="Calibri"/>
          <w:lang w:val="pl-PL" w:eastAsia="pl-PL"/>
        </w:rPr>
        <w:t>Dokonanie zmiany terminu wykonania przedmiotu umowy może nastąpić jedynie w sytuacji, gdy wykonawca poinformuje zamawiającego o zaistniałych okolicznościach opisanych w ust.2 pkt.1)-3), jedynie o czas proporcjonalny do czasu wstrzymania prac bądź konieczności wprowadzenia zmian w dokumentacji.</w:t>
      </w:r>
    </w:p>
    <w:p>
      <w:pPr>
        <w:pStyle w:val="Akapitzlist1"/>
        <w:ind w:left="708" w:hanging="0"/>
        <w:jc w:val="both"/>
        <w:rPr/>
      </w:pPr>
      <w:r>
        <w:rPr>
          <w:rFonts w:eastAsia="Times New Roman" w:cs="Calibri" w:cstheme="minorHAnsi"/>
          <w:color w:val="333333"/>
          <w:lang w:eastAsia="pl-PL"/>
        </w:rPr>
        <w:t>4</w:t>
      </w:r>
      <w:r>
        <w:rPr>
          <w:rFonts w:eastAsia="Times New Roman" w:cs="Calibri" w:cstheme="minorHAnsi"/>
          <w:color w:val="FF0000"/>
          <w:lang w:eastAsia="pl-PL"/>
        </w:rPr>
        <w:t xml:space="preserve">. </w:t>
      </w:r>
      <w:r>
        <w:rPr>
          <w:rFonts w:eastAsia="Times New Roman" w:cs="Calibri" w:cstheme="minorHAnsi"/>
          <w:color w:val="auto"/>
          <w:lang w:eastAsia="pl-PL"/>
        </w:rPr>
        <w:t xml:space="preserve">Ponadto, w sytuacji stwierdzenia, że okoliczności związane z wystąpieniem COVID-19, o   których mowa w ust. 1 art. 15 r </w:t>
      </w:r>
      <w:r>
        <w:rPr>
          <w:rFonts w:eastAsia="Times New Roman" w:cs="Calibri" w:cstheme="minorHAnsi"/>
          <w:bCs/>
          <w:color w:val="auto"/>
          <w:kern w:val="2"/>
          <w:lang w:eastAsia="pl-PL"/>
        </w:rPr>
        <w:t>ustawy o szczególnych rozwiązaniach związanych z zapobieganiem, przeciwdziałaniem i zwalczaniem covid-19, innych chorób zakaźnych oraz wywołanych nimi sytuacji kryzysowych</w:t>
      </w:r>
      <w:r>
        <w:rPr>
          <w:rFonts w:eastAsia="Times New Roman" w:cs="Calibri" w:cstheme="minorHAnsi"/>
          <w:color w:val="auto"/>
          <w:u w:val="single"/>
          <w:vertAlign w:val="superscript"/>
          <w:lang w:eastAsia="pl-PL"/>
        </w:rPr>
        <w:t>)</w:t>
      </w:r>
      <w:r>
        <w:rPr>
          <w:rFonts w:eastAsia="Times New Roman" w:cs="Calibri" w:cstheme="minorHAnsi"/>
          <w:bCs/>
          <w:color w:val="auto"/>
          <w:lang w:eastAsia="pl-PL"/>
        </w:rPr>
        <w:t>z dnia 2 marca 2020 r. </w:t>
      </w:r>
      <w:hyperlink r:id="rId2">
        <w:r>
          <w:rPr>
            <w:rStyle w:val="ListLabel10"/>
            <w:rFonts w:eastAsia="Times New Roman" w:cs="Calibri" w:cstheme="minorHAnsi"/>
            <w:bCs/>
            <w:color w:val="auto"/>
            <w:u w:val="single"/>
            <w:lang w:eastAsia="pl-PL"/>
          </w:rPr>
          <w:t>(dz.u. z 2020 r. poz. 374)</w:t>
        </w:r>
      </w:hyperlink>
      <w:r>
        <w:rPr>
          <w:rFonts w:eastAsia="Times New Roman" w:cs="Calibri" w:cstheme="minorHAnsi"/>
          <w:color w:val="auto"/>
          <w:lang w:eastAsia="pl-PL"/>
        </w:rPr>
        <w:t>,  wpływają na należyte wykonanie umowy, Zamawiający w uzgodnieniu z Wykonawcą dokonuje zmiany umowy, a w sytuacji kiedy rzeczone okoliczności mogą wpłynąć na należyte wykonanie umowy może dokonać zmian umowy, w szczególności przez:</w:t>
      </w:r>
    </w:p>
    <w:p>
      <w:pPr>
        <w:pStyle w:val="Akapitzlist1"/>
        <w:ind w:left="708" w:hanging="0"/>
        <w:jc w:val="both"/>
        <w:rPr>
          <w:rFonts w:ascii="Calibri" w:hAnsi="Calibri" w:eastAsia="Times New Roman" w:cs="Calibri" w:asciiTheme="minorHAnsi" w:cstheme="minorHAnsi" w:hAnsiTheme="minorHAnsi"/>
          <w:color w:val="FF0000"/>
          <w:lang w:eastAsia="pl-PL"/>
        </w:rPr>
      </w:pPr>
      <w:bookmarkStart w:id="2" w:name="mip53764048"/>
      <w:bookmarkEnd w:id="2"/>
      <w:r>
        <w:rPr>
          <w:color w:val="auto"/>
          <w:lang w:eastAsia="pl-PL"/>
        </w:rPr>
        <w:t>1) zmianę terminu wykonania umowy lub jej części, lub czasowe zawieszenie wykonywania umowy lub jej części,</w:t>
      </w:r>
    </w:p>
    <w:p>
      <w:pPr>
        <w:pStyle w:val="Akapitzlist1"/>
        <w:jc w:val="both"/>
        <w:rPr>
          <w:color w:val="FF0000"/>
          <w:lang w:eastAsia="pl-PL"/>
        </w:rPr>
      </w:pPr>
      <w:bookmarkStart w:id="3" w:name="mip53764049"/>
      <w:bookmarkEnd w:id="3"/>
      <w:r>
        <w:rPr>
          <w:color w:val="auto"/>
          <w:lang w:eastAsia="pl-PL"/>
        </w:rPr>
        <w:t>2) zmianę sposobu wykonywania dostaw lub usług,</w:t>
      </w:r>
    </w:p>
    <w:p>
      <w:pPr>
        <w:pStyle w:val="Akapitzlist1"/>
        <w:jc w:val="both"/>
        <w:rPr>
          <w:rFonts w:ascii="Calibri" w:hAnsi="Calibri" w:eastAsia="Times New Roman" w:cs="Calibri" w:asciiTheme="minorHAnsi" w:cstheme="minorHAnsi" w:hAnsiTheme="minorHAnsi"/>
          <w:color w:val="FF0000"/>
          <w:lang w:eastAsia="pl-PL"/>
        </w:rPr>
      </w:pPr>
      <w:r>
        <w:rPr>
          <w:color w:val="auto"/>
          <w:lang w:eastAsia="pl-PL"/>
        </w:rPr>
        <w:t>3)</w:t>
      </w:r>
      <w:bookmarkStart w:id="4" w:name="mip53764050"/>
      <w:bookmarkEnd w:id="4"/>
      <w:r>
        <w:rPr>
          <w:color w:val="auto"/>
          <w:lang w:eastAsia="pl-PL"/>
        </w:rPr>
        <w:t xml:space="preserve"> </w:t>
      </w:r>
      <w:r>
        <w:rPr>
          <w:rFonts w:eastAsia="Times New Roman" w:cs="Calibri" w:cstheme="minorHAnsi"/>
          <w:color w:val="auto"/>
          <w:lang w:eastAsia="pl-PL"/>
        </w:rPr>
        <w:t>zmianę zakresu świadczenia Wykonawcy i odpowiadającą jej zmianę wynagrodzenia lub sposobu rozliczenia wynagrodzenia Wykonawcy</w:t>
      </w:r>
      <w:bookmarkStart w:id="5" w:name="mip53764051"/>
      <w:bookmarkEnd w:id="5"/>
    </w:p>
    <w:p>
      <w:pPr>
        <w:pStyle w:val="Akapitzlist1"/>
        <w:jc w:val="both"/>
        <w:rPr>
          <w:rFonts w:ascii="Calibri" w:hAnsi="Calibri" w:eastAsia="Times New Roman" w:cs="Calibri" w:asciiTheme="minorHAnsi" w:cstheme="minorHAnsi" w:hAnsiTheme="minorHAnsi"/>
          <w:color w:val="FF0000"/>
          <w:lang w:eastAsia="pl-PL"/>
        </w:rPr>
      </w:pPr>
      <w:r>
        <w:rPr>
          <w:rFonts w:eastAsia="Times New Roman" w:cs="Calibri" w:cstheme="minorHAnsi"/>
          <w:color w:val="auto"/>
          <w:lang w:eastAsia="pl-PL"/>
        </w:rPr>
        <w:t>- o ile wzrost wynagrodzenia spowodowany każdą kolejną zmianą nie przekroczy 50% wartości pierwotnej umowy.</w:t>
      </w:r>
      <w:bookmarkStart w:id="6" w:name="mip54724781"/>
      <w:bookmarkEnd w:id="6"/>
    </w:p>
    <w:p>
      <w:pPr>
        <w:pStyle w:val="Akapitzlist1"/>
        <w:rPr>
          <w:b/>
          <w:b/>
          <w:bCs/>
          <w:color w:val="FF0000"/>
          <w:lang w:eastAsia="pl-PL"/>
        </w:rPr>
      </w:pPr>
      <w:r>
        <w:rPr>
          <w:rFonts w:cs="Calibri"/>
          <w:lang w:eastAsia="pl-PL"/>
        </w:rPr>
        <w:t>5.  Dokonanie zmiany następuje poprzez zawarcie aneksu sporządzonego w formie pisemnej  pod rygorem nieważności.</w:t>
      </w:r>
    </w:p>
    <w:p>
      <w:pPr>
        <w:pStyle w:val="Normal"/>
        <w:widowControl/>
        <w:jc w:val="center"/>
        <w:rPr/>
      </w:pPr>
      <w:r>
        <w:rPr>
          <w:rFonts w:eastAsia="Times New Roman" w:cs="Calibri" w:ascii="Calibri" w:hAnsi="Calibri"/>
          <w:b/>
          <w:lang w:val="pl-PL" w:eastAsia="pl-PL"/>
        </w:rPr>
        <w:t>§ 10</w:t>
      </w:r>
    </w:p>
    <w:p>
      <w:pPr>
        <w:pStyle w:val="Normal"/>
        <w:widowControl/>
        <w:numPr>
          <w:ilvl w:val="0"/>
          <w:numId w:val="1"/>
        </w:numPr>
        <w:tabs>
          <w:tab w:val="clear" w:pos="708"/>
          <w:tab w:val="left" w:pos="426" w:leader="none"/>
          <w:tab w:val="left" w:pos="1532" w:leader="none"/>
        </w:tabs>
        <w:ind w:left="284" w:hanging="284"/>
        <w:jc w:val="both"/>
        <w:rPr>
          <w:rFonts w:ascii="Calibri" w:hAnsi="Calibri" w:eastAsia="Calibri" w:cs="Calibri"/>
          <w:color w:val="000000"/>
          <w:lang w:val="pl-PL"/>
        </w:rPr>
      </w:pPr>
      <w:r>
        <w:rPr>
          <w:rFonts w:eastAsia="Calibri" w:cs="Calibri" w:ascii="Calibri" w:hAnsi="Calibri"/>
          <w:lang w:val="pl-PL"/>
        </w:rPr>
        <w:t>Wykonawca zobowiązuje się do zapłaty na rzecz Zamawiającego kary umownej w wysokości 1 % kwoty wynagrodzenia Wykonawcy brutto określonego w § 7 ust. 1 Umowy za każdy dzień opóźnienia w realizacji umowy, o którym mowa w § 2 ust. 1 Umowy. W przypadku, gdy kara umowna osiągnie wartość 10 % wynagrodzenia umownego brutto, o którym mowa w § 7 ust. 1 Umowy, Zamawiający zastrzega sobie ponadto prawo do rozwiązania umowy ze skutkiem natychmiastowym.</w:t>
      </w:r>
    </w:p>
    <w:p>
      <w:pPr>
        <w:pStyle w:val="Normal"/>
        <w:widowControl/>
        <w:numPr>
          <w:ilvl w:val="0"/>
          <w:numId w:val="1"/>
        </w:numPr>
        <w:tabs>
          <w:tab w:val="clear" w:pos="708"/>
          <w:tab w:val="left" w:pos="426" w:leader="none"/>
          <w:tab w:val="left" w:pos="1532" w:leader="none"/>
        </w:tabs>
        <w:ind w:left="426" w:hanging="426"/>
        <w:jc w:val="both"/>
        <w:rPr>
          <w:rFonts w:ascii="Calibri" w:hAnsi="Calibri" w:eastAsia="Times New Roman" w:cs="Calibri"/>
          <w:color w:val="000000"/>
          <w:lang w:val="pl-PL" w:eastAsia="pl-PL"/>
        </w:rPr>
      </w:pPr>
      <w:r>
        <w:rPr>
          <w:rFonts w:eastAsia="Times New Roman" w:cs="Calibri" w:ascii="Calibri" w:hAnsi="Calibri"/>
          <w:color w:val="000000"/>
          <w:lang w:val="pl-PL" w:eastAsia="pl-PL"/>
        </w:rPr>
        <w:t xml:space="preserve">Wykonawca zobowiązuje się do zapłaty na rzecz Zamawiającego kary umownej w wysokości 1 % kwoty wynagrodzenia umownego brutto, o którym mowa w </w:t>
      </w:r>
      <w:r>
        <w:rPr>
          <w:rFonts w:eastAsia="Calibri" w:cs="Calibri" w:ascii="Calibri" w:hAnsi="Calibri"/>
          <w:lang w:val="pl-PL"/>
        </w:rPr>
        <w:t xml:space="preserve">§ </w:t>
      </w:r>
      <w:r>
        <w:rPr>
          <w:rFonts w:eastAsia="Times New Roman" w:cs="Calibri" w:ascii="Calibri" w:hAnsi="Calibri"/>
          <w:color w:val="000000"/>
          <w:lang w:val="pl-PL" w:eastAsia="pl-PL"/>
        </w:rPr>
        <w:t xml:space="preserve">7 ust. 1 Umowy: </w:t>
      </w:r>
    </w:p>
    <w:p>
      <w:pPr>
        <w:pStyle w:val="Normal"/>
        <w:widowControl/>
        <w:numPr>
          <w:ilvl w:val="0"/>
          <w:numId w:val="4"/>
        </w:numPr>
        <w:tabs>
          <w:tab w:val="clear" w:pos="708"/>
          <w:tab w:val="left" w:pos="426" w:leader="none"/>
        </w:tabs>
        <w:jc w:val="both"/>
        <w:rPr>
          <w:rFonts w:ascii="Calibri" w:hAnsi="Calibri" w:eastAsia="Times New Roman" w:cs="Calibri"/>
          <w:color w:val="000000"/>
          <w:lang w:val="pl-PL" w:eastAsia="pl-PL"/>
        </w:rPr>
      </w:pPr>
      <w:r>
        <w:rPr>
          <w:rFonts w:eastAsia="Times New Roman" w:cs="Calibri" w:ascii="Calibri" w:hAnsi="Calibri"/>
          <w:color w:val="000000"/>
          <w:lang w:val="pl-PL" w:eastAsia="pl-PL"/>
        </w:rPr>
        <w:t xml:space="preserve"> </w:t>
      </w:r>
      <w:r>
        <w:rPr>
          <w:rFonts w:eastAsia="Times New Roman" w:cs="Calibri" w:ascii="Calibri" w:hAnsi="Calibri"/>
          <w:color w:val="000000"/>
          <w:lang w:val="pl-PL" w:eastAsia="pl-PL"/>
        </w:rPr>
        <w:t>za każdy dzień opóźnienia w usunięciu wady lub usterki w okresie gwarancji/rękojmi,</w:t>
      </w:r>
    </w:p>
    <w:p>
      <w:pPr>
        <w:pStyle w:val="Normal"/>
        <w:widowControl/>
        <w:numPr>
          <w:ilvl w:val="0"/>
          <w:numId w:val="4"/>
        </w:numPr>
        <w:tabs>
          <w:tab w:val="clear" w:pos="708"/>
          <w:tab w:val="left" w:pos="426" w:leader="none"/>
        </w:tabs>
        <w:jc w:val="both"/>
        <w:rPr>
          <w:rFonts w:ascii="Calibri" w:hAnsi="Calibri" w:eastAsia="Times New Roman" w:cs="Calibri"/>
          <w:color w:val="000000"/>
          <w:lang w:val="pl-PL" w:eastAsia="pl-PL"/>
        </w:rPr>
      </w:pPr>
      <w:r>
        <w:rPr>
          <w:rFonts w:eastAsia="Times New Roman" w:cs="Calibri" w:ascii="Calibri" w:hAnsi="Calibri"/>
          <w:lang w:val="pl-PL" w:eastAsia="pl-PL"/>
        </w:rPr>
        <w:t xml:space="preserve">za każdy dzień opóźnienia w przystąpieniu do realizacji naprawy gwarancyjnej w terminie określonym w </w:t>
      </w:r>
      <w:r>
        <w:rPr>
          <w:rFonts w:eastAsia="Calibri" w:cs="Calibri" w:ascii="Calibri" w:hAnsi="Calibri"/>
          <w:lang w:val="pl-PL"/>
        </w:rPr>
        <w:t>§</w:t>
      </w:r>
      <w:r>
        <w:rPr>
          <w:rFonts w:eastAsia="Times New Roman" w:cs="Calibri" w:ascii="Calibri" w:hAnsi="Calibri"/>
          <w:lang w:val="pl-PL" w:eastAsia="pl-PL"/>
        </w:rPr>
        <w:t xml:space="preserve"> 4 </w:t>
      </w:r>
      <w:r>
        <w:rPr>
          <w:rFonts w:eastAsia="Times New Roman" w:cs="Calibri" w:ascii="Calibri" w:hAnsi="Calibri"/>
          <w:color w:val="000000"/>
          <w:lang w:val="pl-PL" w:eastAsia="pl-PL"/>
        </w:rPr>
        <w:t>ust. 7 Umowy.</w:t>
      </w:r>
    </w:p>
    <w:p>
      <w:pPr>
        <w:pStyle w:val="Normal"/>
        <w:widowControl/>
        <w:numPr>
          <w:ilvl w:val="0"/>
          <w:numId w:val="4"/>
        </w:numPr>
        <w:suppressAutoHyphens w:val="true"/>
        <w:jc w:val="both"/>
        <w:rPr>
          <w:rFonts w:ascii="Calibri" w:hAnsi="Calibri" w:eastAsia="Times New Roman" w:cs="Calibri"/>
          <w:color w:val="000000"/>
          <w:lang w:val="pl-PL" w:eastAsia="ar-SA"/>
        </w:rPr>
      </w:pPr>
      <w:r>
        <w:rPr>
          <w:rFonts w:eastAsia="Times New Roman" w:cs="Calibri" w:ascii="Calibri" w:hAnsi="Calibri"/>
          <w:iCs/>
          <w:color w:val="000000"/>
          <w:lang w:val="pl-PL" w:eastAsia="pl-PL"/>
        </w:rPr>
        <w:t>za każdy przypadek naruszenia obowiązku zachowania poufności, o którym mowa w § 16 ust. 1 Umowy.</w:t>
      </w:r>
    </w:p>
    <w:p>
      <w:pPr>
        <w:pStyle w:val="Normal"/>
        <w:widowControl/>
        <w:numPr>
          <w:ilvl w:val="0"/>
          <w:numId w:val="1"/>
        </w:numPr>
        <w:tabs>
          <w:tab w:val="clear" w:pos="708"/>
          <w:tab w:val="left" w:pos="426" w:leader="none"/>
        </w:tabs>
        <w:jc w:val="both"/>
        <w:rPr>
          <w:rFonts w:ascii="Calibri" w:hAnsi="Calibri" w:eastAsia="Times New Roman" w:cs="Calibri"/>
          <w:lang w:val="pl-PL" w:eastAsia="pl-PL"/>
        </w:rPr>
      </w:pPr>
      <w:r>
        <w:rPr>
          <w:rFonts w:eastAsia="Times New Roman" w:cs="Calibri" w:ascii="Calibri" w:hAnsi="Calibri"/>
          <w:color w:val="000000"/>
          <w:lang w:val="pl-PL" w:eastAsia="pl-PL"/>
        </w:rPr>
        <w:t xml:space="preserve">W przypadku rozwiązania Umowy z przyczyn leżących po stronie Wykonawcy, </w:t>
      </w:r>
      <w:r>
        <w:rPr>
          <w:rFonts w:eastAsia="Calibri" w:cs="Calibri" w:ascii="Calibri" w:hAnsi="Calibri"/>
          <w:lang w:val="pl-PL"/>
        </w:rPr>
        <w:t>Wykonawca zobowiązuje się do zapłaty na rzecz Zamawiającego kary umownej</w:t>
      </w:r>
      <w:r>
        <w:rPr>
          <w:rFonts w:eastAsia="Times New Roman" w:cs="Calibri" w:ascii="Calibri" w:hAnsi="Calibri"/>
          <w:color w:val="000000"/>
          <w:lang w:val="pl-PL" w:eastAsia="pl-PL"/>
        </w:rPr>
        <w:t xml:space="preserve">  w wysokości 20 % wynagrodzenia </w:t>
      </w:r>
      <w:r>
        <w:rPr>
          <w:rFonts w:eastAsia="Times New Roman" w:cs="Calibri" w:ascii="Calibri" w:hAnsi="Calibri"/>
          <w:lang w:val="pl-PL" w:eastAsia="pl-PL"/>
        </w:rPr>
        <w:t xml:space="preserve">umownego brutto, o którym mowa w </w:t>
      </w:r>
      <w:r>
        <w:rPr>
          <w:rFonts w:eastAsia="Calibri" w:cs="Calibri" w:ascii="Calibri" w:hAnsi="Calibri"/>
          <w:lang w:val="pl-PL"/>
        </w:rPr>
        <w:t>§ 7 ust. 1 Umowy</w:t>
      </w:r>
      <w:r>
        <w:rPr>
          <w:rFonts w:eastAsia="Times New Roman" w:cs="Calibri" w:ascii="Calibri" w:hAnsi="Calibri"/>
          <w:lang w:val="pl-PL" w:eastAsia="pl-PL"/>
        </w:rPr>
        <w:t>.</w:t>
      </w:r>
    </w:p>
    <w:p>
      <w:pPr>
        <w:pStyle w:val="Normal"/>
        <w:widowControl/>
        <w:numPr>
          <w:ilvl w:val="0"/>
          <w:numId w:val="1"/>
        </w:numPr>
        <w:tabs>
          <w:tab w:val="clear" w:pos="708"/>
          <w:tab w:val="left" w:pos="426" w:leader="none"/>
        </w:tabs>
        <w:spacing w:before="0" w:after="0"/>
        <w:contextualSpacing/>
        <w:jc w:val="both"/>
        <w:rPr>
          <w:rFonts w:ascii="Calibri" w:hAnsi="Calibri" w:eastAsia="Times New Roman" w:cs="Calibri"/>
          <w:lang w:val="pl-PL" w:eastAsia="pl-PL"/>
        </w:rPr>
      </w:pPr>
      <w:r>
        <w:rPr>
          <w:rFonts w:eastAsia="Times New Roman" w:cs="Calibri" w:ascii="Calibri" w:hAnsi="Calibri"/>
          <w:lang w:val="pl-PL" w:eastAsia="pl-PL"/>
        </w:rPr>
        <w:t xml:space="preserve">W przypadku, gdy szkoda przewyższać będzie wartość zastrzeżonej kary umownej Zamawiający zastrzega sobie prawo dochodzenia odszkodowania uzupełniającego na zasadach ogólnych. </w:t>
      </w:r>
    </w:p>
    <w:p>
      <w:pPr>
        <w:pStyle w:val="Normal"/>
        <w:widowControl/>
        <w:numPr>
          <w:ilvl w:val="0"/>
          <w:numId w:val="1"/>
        </w:numPr>
        <w:tabs>
          <w:tab w:val="clear" w:pos="708"/>
          <w:tab w:val="left" w:pos="426" w:leader="none"/>
          <w:tab w:val="left" w:pos="1532" w:leader="none"/>
        </w:tabs>
        <w:ind w:left="426" w:hanging="426"/>
        <w:jc w:val="both"/>
        <w:rPr>
          <w:rFonts w:ascii="Calibri" w:hAnsi="Calibri" w:eastAsia="Times New Roman" w:cs="Calibri"/>
          <w:lang w:val="pl-PL" w:eastAsia="pl-PL"/>
        </w:rPr>
      </w:pPr>
      <w:r>
        <w:rPr>
          <w:rFonts w:eastAsia="Times New Roman" w:cs="Calibri" w:ascii="Calibri" w:hAnsi="Calibri"/>
          <w:lang w:val="pl-PL" w:eastAsia="pl-PL"/>
        </w:rPr>
        <w:t>Naliczenie przez Zamawiającego kary umownej następuje przez sporządzenie noty księgowej wraz z pisemnym uzasadnieniem. Wykonawca zobowiązany jest w terminie 10 dni od daty otrzymania noty do zapłaty naliczonej kary umownej. Brak zapłaty w tym terminie uprawnia Zamawiającego do potrącenia kary umownej z wynagrodzenia Wykonawcy lub innych jego wierzytelności względem Zamawiającego.</w:t>
      </w:r>
    </w:p>
    <w:p>
      <w:pPr>
        <w:pStyle w:val="Normal"/>
        <w:widowControl/>
        <w:numPr>
          <w:ilvl w:val="0"/>
          <w:numId w:val="1"/>
        </w:numPr>
        <w:tabs>
          <w:tab w:val="clear" w:pos="708"/>
          <w:tab w:val="left" w:pos="426" w:leader="none"/>
        </w:tabs>
        <w:ind w:left="426" w:hanging="426"/>
        <w:jc w:val="both"/>
        <w:rPr>
          <w:rFonts w:ascii="Calibri" w:hAnsi="Calibri" w:eastAsia="Times New Roman" w:cs="Calibri"/>
          <w:lang w:val="pl-PL" w:eastAsia="pl-PL"/>
        </w:rPr>
      </w:pPr>
      <w:r>
        <w:rPr>
          <w:rFonts w:eastAsia="Times New Roman" w:cs="Calibri" w:ascii="Calibri" w:hAnsi="Calibri"/>
          <w:lang w:val="pl-PL" w:eastAsia="pl-PL"/>
        </w:rPr>
        <w:t>Naliczenie przez Zamawiającego bądź zapłata przez Wykonawcę kary umownej nie zwalnia go z zobowiązań wynikających z niniejszej umowy.</w:t>
      </w:r>
    </w:p>
    <w:p>
      <w:pPr>
        <w:pStyle w:val="Normal"/>
        <w:widowControl/>
        <w:numPr>
          <w:ilvl w:val="0"/>
          <w:numId w:val="1"/>
        </w:numPr>
        <w:tabs>
          <w:tab w:val="clear" w:pos="708"/>
          <w:tab w:val="left" w:pos="426" w:leader="none"/>
        </w:tabs>
        <w:jc w:val="both"/>
        <w:rPr>
          <w:rFonts w:ascii="Calibri" w:hAnsi="Calibri" w:eastAsia="Times New Roman" w:cs="Calibri"/>
          <w:lang w:val="pl-PL" w:eastAsia="pl-PL"/>
        </w:rPr>
      </w:pPr>
      <w:r>
        <w:rPr>
          <w:rFonts w:eastAsia="Times New Roman" w:cs="Calibri" w:ascii="Calibri" w:hAnsi="Calibri"/>
          <w:lang w:val="pl-PL" w:eastAsia="pl-PL"/>
        </w:rPr>
        <w:t xml:space="preserve">Strony uzgadniają, że kary pieniężne podlegają zsumowaniu. </w:t>
      </w:r>
    </w:p>
    <w:p>
      <w:pPr>
        <w:pStyle w:val="Normal"/>
        <w:widowControl/>
        <w:numPr>
          <w:ilvl w:val="0"/>
          <w:numId w:val="1"/>
        </w:numPr>
        <w:tabs>
          <w:tab w:val="clear" w:pos="708"/>
          <w:tab w:val="left" w:pos="426" w:leader="none"/>
        </w:tabs>
        <w:ind w:left="426" w:hanging="426"/>
        <w:jc w:val="both"/>
        <w:rPr>
          <w:rFonts w:ascii="Calibri" w:hAnsi="Calibri" w:eastAsia="Times New Roman" w:cs="Calibri"/>
          <w:lang w:val="pl-PL" w:eastAsia="pl-PL"/>
        </w:rPr>
      </w:pPr>
      <w:r>
        <w:rPr>
          <w:rFonts w:eastAsia="Calibri" w:cs="Calibri" w:ascii="Calibri" w:hAnsi="Calibri"/>
          <w:lang w:val="pl-PL"/>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p>
    <w:p>
      <w:pPr>
        <w:pStyle w:val="Normal"/>
        <w:widowControl/>
        <w:numPr>
          <w:ilvl w:val="0"/>
          <w:numId w:val="1"/>
        </w:numPr>
        <w:jc w:val="both"/>
        <w:rPr>
          <w:rFonts w:ascii="Calibri" w:hAnsi="Calibri" w:eastAsia="Calibri" w:cs="Calibri" w:asciiTheme="minorHAnsi" w:cstheme="minorHAnsi" w:hAnsiTheme="minorHAnsi"/>
          <w:color w:val="FF0000"/>
        </w:rPr>
      </w:pPr>
      <w:r>
        <w:rPr>
          <w:rFonts w:eastAsia="Calibri" w:cs="Calibri" w:ascii="Calibri" w:hAnsi="Calibri" w:asciiTheme="minorHAnsi" w:cstheme="minorHAnsi" w:hAnsiTheme="minorHAnsi"/>
          <w:color w:val="auto"/>
        </w:rPr>
        <w:t>W przypadku, o którym mowa w ust. 8, Wykonawca może żądać jedynie wynagrodzenia należnego mu z tytułu wykonania części umowy.</w:t>
      </w:r>
    </w:p>
    <w:p>
      <w:pPr>
        <w:pStyle w:val="Normal"/>
        <w:widowControl/>
        <w:tabs>
          <w:tab w:val="clear" w:pos="708"/>
          <w:tab w:val="left" w:pos="426" w:leader="none"/>
        </w:tabs>
        <w:jc w:val="both"/>
        <w:rPr>
          <w:rFonts w:ascii="Calibri" w:hAnsi="Calibri" w:eastAsia="Times New Roman" w:cs="Calibri"/>
          <w:lang w:val="pl-PL" w:eastAsia="pl-PL"/>
        </w:rPr>
      </w:pPr>
      <w:r>
        <w:rPr>
          <w:rFonts w:eastAsia="Times New Roman" w:cs="Calibri" w:ascii="Calibri" w:hAnsi="Calibri"/>
          <w:lang w:val="pl-PL" w:eastAsia="pl-PL"/>
        </w:rPr>
      </w:r>
    </w:p>
    <w:p>
      <w:pPr>
        <w:pStyle w:val="Normal"/>
        <w:widowControl/>
        <w:suppressAutoHyphens w:val="true"/>
        <w:jc w:val="center"/>
        <w:rPr/>
      </w:pPr>
      <w:r>
        <w:rPr>
          <w:rFonts w:eastAsia="Times New Roman" w:cs="Calibri" w:ascii="Calibri" w:hAnsi="Calibri"/>
          <w:b/>
          <w:color w:val="000000"/>
          <w:lang w:val="pl-PL" w:eastAsia="ar-SA"/>
        </w:rPr>
        <w:t>§ 11</w:t>
      </w:r>
    </w:p>
    <w:p>
      <w:pPr>
        <w:pStyle w:val="Normal"/>
        <w:widowControl/>
        <w:numPr>
          <w:ilvl w:val="0"/>
          <w:numId w:val="12"/>
        </w:numPr>
        <w:ind w:left="360" w:right="28" w:hanging="360"/>
        <w:jc w:val="both"/>
        <w:rPr>
          <w:rFonts w:ascii="Calibri" w:hAnsi="Calibri" w:eastAsia="Times New Roman" w:cs="Calibri"/>
          <w:lang w:val="pl-PL" w:eastAsia="pl-PL"/>
        </w:rPr>
      </w:pPr>
      <w:r>
        <w:rPr>
          <w:rFonts w:eastAsia="Times New Roman" w:cs="Calibri" w:ascii="Calibri" w:hAnsi="Calibri"/>
          <w:lang w:val="pl-PL" w:eastAsia="pl-PL"/>
        </w:rPr>
        <w:t>Jeżeli rozpoczęcie, realizacja lub zakończenie przedmiotu umowy opóźnia się z przyczyn leżących po stronie Wykonawcy albo jeżeli przedmiot umowy jest wykonywany w sposób wadliwy lub sprzeczny z umową lub zagraża bezpieczeństwu pracowników Wykonawcy i zamawiającego i innych osób przebywających na terenie Szpitala, Zamawiający może odstąpić od umowy, powierzając poprawienie lub dalsze wykonanie przedmiotu umowy innej osobie na koszt i ryzyko Wykonawcy, na co Wykonawca wyraża zgodę.</w:t>
      </w:r>
    </w:p>
    <w:p>
      <w:pPr>
        <w:pStyle w:val="Normal"/>
        <w:widowControl/>
        <w:numPr>
          <w:ilvl w:val="0"/>
          <w:numId w:val="12"/>
        </w:numPr>
        <w:ind w:left="360" w:right="28" w:hanging="360"/>
        <w:jc w:val="both"/>
        <w:rPr>
          <w:rFonts w:ascii="Calibri" w:hAnsi="Calibri" w:eastAsia="Times New Roman" w:cs="Calibri"/>
          <w:lang w:val="pl-PL" w:eastAsia="pl-PL"/>
        </w:rPr>
      </w:pPr>
      <w:r>
        <w:rPr>
          <w:rFonts w:eastAsia="Times New Roman" w:cs="Calibri" w:ascii="Calibri" w:hAnsi="Calibri"/>
          <w:lang w:val="pl-PL" w:eastAsia="pl-PL"/>
        </w:rPr>
        <w:t>Zamawiający może odstąpić od umowy – poza innymi przypadkami wskazanymi w umowie lub przepisach prawa – także w razie:</w:t>
      </w:r>
    </w:p>
    <w:p>
      <w:pPr>
        <w:pStyle w:val="Normal"/>
        <w:widowControl/>
        <w:numPr>
          <w:ilvl w:val="0"/>
          <w:numId w:val="13"/>
        </w:numPr>
        <w:suppressAutoHyphens w:val="true"/>
        <w:ind w:left="993" w:hanging="360"/>
        <w:jc w:val="both"/>
        <w:rPr>
          <w:rFonts w:ascii="Calibri" w:hAnsi="Calibri" w:eastAsia="Times New Roman" w:cs="Calibri"/>
          <w:lang w:val="pl-PL" w:eastAsia="ar-SA"/>
        </w:rPr>
      </w:pPr>
      <w:r>
        <w:rPr>
          <w:rFonts w:eastAsia="Times New Roman" w:cs="Calibri" w:ascii="Calibri" w:hAnsi="Calibri"/>
          <w:lang w:val="pl-PL" w:eastAsia="ar-SA"/>
        </w:rPr>
        <w:t>wydania nakazu zajęcia majątku Wykonawcy lub zrzeczenia się majątku Wykonawcy na rzecz wierzycieli,</w:t>
      </w:r>
    </w:p>
    <w:p>
      <w:pPr>
        <w:pStyle w:val="Normal"/>
        <w:widowControl/>
        <w:numPr>
          <w:ilvl w:val="0"/>
          <w:numId w:val="13"/>
        </w:numPr>
        <w:suppressAutoHyphens w:val="true"/>
        <w:ind w:left="993" w:hanging="360"/>
        <w:jc w:val="both"/>
        <w:rPr>
          <w:rFonts w:ascii="Calibri" w:hAnsi="Calibri" w:eastAsia="Times New Roman" w:cs="Calibri"/>
          <w:lang w:val="pl-PL" w:eastAsia="ar-SA"/>
        </w:rPr>
      </w:pPr>
      <w:r>
        <w:rPr>
          <w:rFonts w:eastAsia="Times New Roman" w:cs="Calibri" w:ascii="Calibri" w:hAnsi="Calibri"/>
          <w:lang w:val="pl-PL" w:eastAsia="ar-SA"/>
        </w:rPr>
        <w:t>przystąpienia przez Wykonawcę do likwidacji swojej firmy,</w:t>
      </w:r>
    </w:p>
    <w:p>
      <w:pPr>
        <w:pStyle w:val="Normal"/>
        <w:widowControl/>
        <w:numPr>
          <w:ilvl w:val="0"/>
          <w:numId w:val="13"/>
        </w:numPr>
        <w:suppressAutoHyphens w:val="true"/>
        <w:ind w:left="993" w:hanging="360"/>
        <w:jc w:val="both"/>
        <w:rPr>
          <w:rFonts w:ascii="Calibri" w:hAnsi="Calibri" w:eastAsia="Times New Roman" w:cs="Calibri"/>
          <w:lang w:val="pl-PL" w:eastAsia="ar-SA"/>
        </w:rPr>
      </w:pPr>
      <w:r>
        <w:rPr>
          <w:rFonts w:eastAsia="Times New Roman" w:cs="Calibri" w:ascii="Calibri" w:hAnsi="Calibri"/>
          <w:lang w:val="pl-PL" w:eastAsia="ar-SA"/>
        </w:rPr>
        <w:t>nienależytego wykonywania przedmiotu umowy,</w:t>
      </w:r>
    </w:p>
    <w:p>
      <w:pPr>
        <w:pStyle w:val="Normal"/>
        <w:widowControl/>
        <w:numPr>
          <w:ilvl w:val="0"/>
          <w:numId w:val="13"/>
        </w:numPr>
        <w:suppressAutoHyphens w:val="true"/>
        <w:ind w:left="993" w:hanging="360"/>
        <w:jc w:val="both"/>
        <w:rPr>
          <w:rFonts w:ascii="Calibri" w:hAnsi="Calibri" w:eastAsia="Times New Roman" w:cs="Calibri"/>
          <w:lang w:val="pl-PL" w:eastAsia="ar-SA"/>
        </w:rPr>
      </w:pPr>
      <w:r>
        <w:rPr>
          <w:rFonts w:eastAsia="Times New Roman" w:cs="Calibri" w:ascii="Calibri" w:hAnsi="Calibri"/>
          <w:lang w:val="pl-PL" w:eastAsia="ar-SA"/>
        </w:rPr>
        <w:t>w razie cofnięcia środków finansowych, przeznaczonych na finansowanie Inwestycji, lub też uzyskanie lub pozostawienie środków w takiej wysokości, że wiązałoby się to z tak istotnym ograniczeniem Inwestycji, że wysokość wynagrodzenia Wykonawcy, określona w umowie, nie odpowiadałaby rzeczywistemu nakładowi jego pracy,</w:t>
      </w:r>
    </w:p>
    <w:p>
      <w:pPr>
        <w:pStyle w:val="Normal"/>
        <w:widowControl/>
        <w:numPr>
          <w:ilvl w:val="0"/>
          <w:numId w:val="12"/>
        </w:numPr>
        <w:ind w:left="360" w:right="28" w:hanging="360"/>
        <w:jc w:val="both"/>
        <w:rPr>
          <w:rFonts w:ascii="Calibri" w:hAnsi="Calibri" w:eastAsia="Times New Roman" w:cs="Calibri"/>
          <w:lang w:val="pl-PL" w:eastAsia="pl-PL"/>
        </w:rPr>
      </w:pPr>
      <w:r>
        <w:rPr>
          <w:rFonts w:eastAsia="Times New Roman" w:cs="Calibri" w:ascii="Calibri" w:hAnsi="Calibri"/>
          <w:lang w:val="pl-PL" w:eastAsia="pl-PL"/>
        </w:rPr>
        <w:t xml:space="preserve">Prawo do odstąpienia od umowy może zostać wykonane w terminie 30 dni od wystąpienia okoliczności wskazanych w ust. 1 i 2. </w:t>
      </w:r>
    </w:p>
    <w:p>
      <w:pPr>
        <w:pStyle w:val="Normal"/>
        <w:widowControl/>
        <w:numPr>
          <w:ilvl w:val="0"/>
          <w:numId w:val="12"/>
        </w:numPr>
        <w:ind w:left="360" w:right="28" w:hanging="360"/>
        <w:jc w:val="both"/>
        <w:rPr>
          <w:rFonts w:ascii="Calibri" w:hAnsi="Calibri" w:eastAsia="Times New Roman" w:cs="Calibri"/>
          <w:lang w:val="pl-PL" w:eastAsia="pl-PL"/>
        </w:rPr>
      </w:pPr>
      <w:r>
        <w:rPr>
          <w:rFonts w:eastAsia="Times New Roman" w:cs="Calibri" w:ascii="Calibri" w:hAnsi="Calibri"/>
          <w:lang w:val="pl-PL" w:eastAsia="pl-PL"/>
        </w:rPr>
        <w:t xml:space="preserve">Odstąpienie od umowy dokonane przez Zamawiającego może dotyczyć umowy w całości lub jedynie w części niewykonanej na dzień składania oświadczenia. </w:t>
      </w:r>
    </w:p>
    <w:p>
      <w:pPr>
        <w:pStyle w:val="Normal"/>
        <w:widowControl/>
        <w:numPr>
          <w:ilvl w:val="0"/>
          <w:numId w:val="12"/>
        </w:numPr>
        <w:ind w:left="360" w:right="28" w:hanging="360"/>
        <w:jc w:val="both"/>
        <w:rPr>
          <w:rFonts w:ascii="Calibri" w:hAnsi="Calibri" w:eastAsia="Times New Roman" w:cs="Calibri"/>
          <w:lang w:val="pl-PL" w:eastAsia="pl-PL"/>
        </w:rPr>
      </w:pPr>
      <w:r>
        <w:rPr>
          <w:rFonts w:eastAsia="Times New Roman" w:cs="Calibri" w:ascii="Calibri" w:hAnsi="Calibri"/>
          <w:lang w:val="pl-PL" w:eastAsia="pl-PL"/>
        </w:rPr>
        <w:t>Odstąpienie od umowy następuje poprzez pisemne oświadczenie Zamawiającego lub Wykonawcy.</w:t>
      </w:r>
    </w:p>
    <w:p>
      <w:pPr>
        <w:pStyle w:val="Normal"/>
        <w:widowControl/>
        <w:jc w:val="center"/>
        <w:rPr/>
      </w:pPr>
      <w:r>
        <w:rPr>
          <w:rFonts w:eastAsia="Times New Roman" w:cs="Calibri" w:ascii="Calibri" w:hAnsi="Calibri"/>
          <w:b/>
          <w:lang w:val="pl-PL" w:eastAsia="pl-PL"/>
        </w:rPr>
        <w:t>§ 12</w:t>
      </w:r>
    </w:p>
    <w:p>
      <w:pPr>
        <w:pStyle w:val="Normal"/>
        <w:widowControl/>
        <w:tabs>
          <w:tab w:val="clear" w:pos="708"/>
          <w:tab w:val="left" w:pos="0" w:leader="none"/>
        </w:tabs>
        <w:jc w:val="both"/>
        <w:rPr>
          <w:rFonts w:ascii="Calibri" w:hAnsi="Calibri" w:eastAsia="Times New Roman" w:cs="Calibri"/>
          <w:bCs/>
          <w:lang w:val="pl-PL" w:eastAsia="pl-PL"/>
        </w:rPr>
      </w:pPr>
      <w:r>
        <w:rPr>
          <w:rFonts w:eastAsia="Times New Roman" w:cs="Calibri" w:ascii="Calibri" w:hAnsi="Calibri"/>
          <w:bCs/>
          <w:lang w:val="pl-PL" w:eastAsia="pl-PL"/>
        </w:rPr>
        <w:t>Wykonawca nie może przenieść na osobę trzecią jakichkolwiek swoich wierzytelności wynikających z niniejszej umowy bez pisemnej zgody Zamawiającego, pod rygorem nieważności.</w:t>
      </w:r>
    </w:p>
    <w:p>
      <w:pPr>
        <w:pStyle w:val="Normal"/>
        <w:widowControl/>
        <w:ind w:left="340" w:firstLine="709"/>
        <w:jc w:val="center"/>
        <w:rPr>
          <w:rFonts w:ascii="Calibri" w:hAnsi="Calibri" w:eastAsia="Times New Roman" w:cs="Calibri"/>
          <w:b/>
          <w:b/>
          <w:lang w:val="pl-PL" w:eastAsia="pl-PL"/>
        </w:rPr>
      </w:pPr>
      <w:r>
        <w:rPr>
          <w:rFonts w:eastAsia="Times New Roman" w:cs="Calibri" w:ascii="Calibri" w:hAnsi="Calibri"/>
          <w:b/>
          <w:lang w:val="pl-PL" w:eastAsia="pl-PL"/>
        </w:rPr>
      </w:r>
    </w:p>
    <w:p>
      <w:pPr>
        <w:pStyle w:val="Normal"/>
        <w:widowControl/>
        <w:jc w:val="center"/>
        <w:rPr>
          <w:rFonts w:ascii="Calibri" w:hAnsi="Calibri" w:eastAsia="Times New Roman" w:cs="Calibri"/>
          <w:b/>
          <w:b/>
          <w:lang w:val="pl-PL" w:eastAsia="pl-PL"/>
        </w:rPr>
      </w:pPr>
      <w:r>
        <w:rPr>
          <w:rFonts w:eastAsia="Times New Roman" w:cs="Calibri" w:ascii="Calibri" w:hAnsi="Calibri"/>
          <w:b/>
          <w:lang w:val="pl-PL" w:eastAsia="pl-PL"/>
        </w:rPr>
        <w:t>§ 13</w:t>
      </w:r>
    </w:p>
    <w:p>
      <w:pPr>
        <w:pStyle w:val="Normal"/>
        <w:widowControl/>
        <w:jc w:val="both"/>
        <w:rPr>
          <w:rFonts w:ascii="Calibri" w:hAnsi="Calibri" w:eastAsia="Times New Roman" w:cs="Calibri"/>
          <w:bCs/>
          <w:lang w:val="pl-PL" w:eastAsia="pl-PL"/>
        </w:rPr>
      </w:pPr>
      <w:r>
        <w:rPr>
          <w:rFonts w:eastAsia="Times New Roman" w:cs="Calibri" w:ascii="Calibri" w:hAnsi="Calibri"/>
          <w:lang w:val="pl-PL" w:eastAsia="pl-PL"/>
        </w:rPr>
        <w:t xml:space="preserve">Wszelkie zmiany niniejszej umowy wymagają formy pisemnej pod rygorem nieważności. </w:t>
      </w:r>
    </w:p>
    <w:p>
      <w:pPr>
        <w:pStyle w:val="Normal"/>
        <w:widowControl/>
        <w:ind w:left="340" w:firstLine="709"/>
        <w:jc w:val="center"/>
        <w:rPr>
          <w:rFonts w:ascii="Calibri" w:hAnsi="Calibri" w:eastAsia="Times New Roman" w:cs="Calibri"/>
          <w:b/>
          <w:b/>
          <w:lang w:val="pl-PL" w:eastAsia="pl-PL"/>
        </w:rPr>
      </w:pPr>
      <w:r>
        <w:rPr>
          <w:rFonts w:eastAsia="Times New Roman" w:cs="Calibri" w:ascii="Calibri" w:hAnsi="Calibri"/>
          <w:b/>
          <w:lang w:val="pl-PL" w:eastAsia="pl-PL"/>
        </w:rPr>
      </w:r>
    </w:p>
    <w:p>
      <w:pPr>
        <w:pStyle w:val="Normal"/>
        <w:widowControl/>
        <w:jc w:val="center"/>
        <w:rPr/>
      </w:pPr>
      <w:r>
        <w:rPr>
          <w:rFonts w:eastAsia="Times New Roman" w:cs="Calibri" w:ascii="Calibri" w:hAnsi="Calibri"/>
          <w:b/>
          <w:lang w:val="pl-PL" w:eastAsia="pl-PL"/>
        </w:rPr>
        <w:t>§ 14</w:t>
      </w:r>
    </w:p>
    <w:p>
      <w:pPr>
        <w:pStyle w:val="Normal"/>
        <w:widowControl/>
        <w:jc w:val="both"/>
        <w:rPr>
          <w:rFonts w:ascii="Calibri" w:hAnsi="Calibri" w:eastAsia="Times New Roman" w:cs="Calibri"/>
          <w:lang w:val="pl-PL" w:eastAsia="pl-PL"/>
        </w:rPr>
      </w:pPr>
      <w:r>
        <w:rPr>
          <w:rFonts w:eastAsia="Times New Roman" w:cs="Calibri" w:ascii="Calibri" w:hAnsi="Calibri"/>
          <w:lang w:val="pl-PL" w:eastAsia="pl-PL"/>
        </w:rPr>
        <w:t>W sprawach nieuregulowanych niniejszą umową mają zastosowanie odpowiednie przepisy Ustawy Prawo zamówień publicznych oraz Kodeksu Cywilnego.</w:t>
      </w:r>
    </w:p>
    <w:p>
      <w:pPr>
        <w:pStyle w:val="Normal"/>
        <w:spacing w:lineRule="auto" w:line="276" w:before="0" w:after="0"/>
        <w:contextualSpacing/>
        <w:jc w:val="center"/>
        <w:rPr>
          <w:rFonts w:ascii="Calibri" w:hAnsi="Calibri" w:eastAsia="Times New Roman" w:cs="Calibri" w:asciiTheme="minorHAnsi" w:cstheme="minorHAnsi" w:hAnsiTheme="minorHAnsi"/>
          <w:b/>
          <w:b/>
        </w:rPr>
      </w:pPr>
      <w:r>
        <w:rPr>
          <w:rFonts w:eastAsia="Times New Roman" w:cs="Calibri" w:cstheme="minorHAnsi" w:ascii="Calibri" w:hAnsi="Calibri"/>
          <w:b/>
        </w:rPr>
      </w:r>
    </w:p>
    <w:p>
      <w:pPr>
        <w:pStyle w:val="Normal"/>
        <w:spacing w:lineRule="auto" w:line="276" w:before="0" w:after="0"/>
        <w:contextualSpacing/>
        <w:jc w:val="center"/>
        <w:rPr>
          <w:rFonts w:ascii="Calibri" w:hAnsi="Calibri" w:cs="Calibri" w:asciiTheme="minorHAnsi" w:cstheme="minorHAnsi" w:hAnsiTheme="minorHAnsi"/>
        </w:rPr>
      </w:pPr>
      <w:r>
        <w:rPr>
          <w:rFonts w:eastAsia="Times New Roman" w:cs="Calibri" w:ascii="Calibri" w:hAnsi="Calibri" w:asciiTheme="minorHAnsi" w:cstheme="minorHAnsi" w:hAnsiTheme="minorHAnsi"/>
          <w:b/>
        </w:rPr>
        <w:t>§ 15</w:t>
      </w:r>
    </w:p>
    <w:p>
      <w:pPr>
        <w:pStyle w:val="Normal"/>
        <w:widowControl/>
        <w:tabs>
          <w:tab w:val="clear" w:pos="708"/>
          <w:tab w:val="left" w:pos="0" w:leader="none"/>
        </w:tabs>
        <w:spacing w:lineRule="auto" w:line="276" w:before="0" w:after="0"/>
        <w:contextualSpacing/>
        <w:jc w:val="both"/>
        <w:rPr>
          <w:rFonts w:ascii="Calibri" w:hAnsi="Calibri" w:eastAsia="Times New Roman" w:cs="Calibri" w:asciiTheme="minorHAnsi" w:cstheme="minorHAnsi" w:hAnsiTheme="minorHAnsi"/>
          <w:color w:val="000000"/>
        </w:rPr>
      </w:pPr>
      <w:bookmarkStart w:id="7" w:name="_Hlk508748827"/>
      <w:bookmarkEnd w:id="7"/>
      <w:r>
        <w:rPr>
          <w:rFonts w:cs="Calibri" w:ascii="Calibri" w:hAnsi="Calibri" w:asciiTheme="minorHAnsi" w:cstheme="minorHAnsi" w:hAnsiTheme="minorHAnsi"/>
          <w:iCs/>
          <w:color w:val="000000"/>
        </w:rPr>
        <w:t>1.  W celu realizacji obowiązków Wykonawcy w zakresie świadczonej gwarancji, Zamawiający w trybie art. 28 ogólnego Rozporządzenia o ochronie danych z dnia 27 kwietnia 2016 r. (</w:t>
      </w:r>
      <w:r>
        <w:rPr>
          <w:rFonts w:cs="Calibri" w:ascii="Calibri" w:hAnsi="Calibri" w:asciiTheme="minorHAnsi" w:cstheme="minorHAnsi" w:hAnsiTheme="minorHAnsi"/>
          <w:i/>
          <w:iCs/>
          <w:color w:val="000000"/>
        </w:rPr>
        <w:t>Rozporządzenia RODO</w:t>
      </w:r>
      <w:r>
        <w:rPr>
          <w:rFonts w:cs="Calibri" w:ascii="Calibri" w:hAnsi="Calibri" w:asciiTheme="minorHAnsi" w:cstheme="minorHAnsi" w:hAnsiTheme="minorHAnsi"/>
          <w:iCs/>
          <w:color w:val="000000"/>
        </w:rPr>
        <w:t xml:space="preserve">) powierza Wykonawcy przetwarzanie danych osobowych </w:t>
      </w:r>
      <w:r>
        <w:rPr>
          <w:rFonts w:cs="Calibri" w:ascii="Calibri" w:hAnsi="Calibri" w:asciiTheme="minorHAnsi" w:cstheme="minorHAnsi" w:hAnsiTheme="minorHAnsi"/>
          <w:iCs/>
        </w:rPr>
        <w:t>pacjentów,</w:t>
      </w:r>
      <w:r>
        <w:rPr>
          <w:rFonts w:cs="Calibri" w:ascii="Calibri" w:hAnsi="Calibri" w:asciiTheme="minorHAnsi" w:cstheme="minorHAnsi" w:hAnsiTheme="minorHAnsi"/>
          <w:iCs/>
          <w:color w:val="FF0000"/>
        </w:rPr>
        <w:t xml:space="preserve"> </w:t>
      </w:r>
      <w:r>
        <w:rPr>
          <w:rFonts w:cs="Calibri" w:ascii="Calibri" w:hAnsi="Calibri" w:asciiTheme="minorHAnsi" w:cstheme="minorHAnsi" w:hAnsiTheme="minorHAnsi"/>
          <w:iCs/>
          <w:color w:val="000000"/>
        </w:rPr>
        <w:t>korzystających z usług Zamawiającego,</w:t>
      </w:r>
      <w:r>
        <w:rPr>
          <w:rFonts w:cs="Calibri" w:ascii="Calibri" w:hAnsi="Calibri" w:asciiTheme="minorHAnsi" w:cstheme="minorHAnsi" w:hAnsiTheme="minorHAnsi"/>
          <w:iCs/>
          <w:color w:val="FF0000"/>
        </w:rPr>
        <w:t xml:space="preserve"> </w:t>
      </w:r>
      <w:r>
        <w:rPr>
          <w:rFonts w:cs="Calibri" w:ascii="Calibri" w:hAnsi="Calibri" w:asciiTheme="minorHAnsi" w:cstheme="minorHAnsi" w:hAnsiTheme="minorHAnsi"/>
          <w:iCs/>
          <w:color w:val="000000"/>
        </w:rPr>
        <w:t xml:space="preserve">zgromadzonych na sprzęcie medycznym, a Wykonawca zobowiązuje się do ich </w:t>
      </w:r>
      <w:r>
        <w:rPr>
          <w:rFonts w:eastAsia="Times New Roman" w:cs="Calibri" w:ascii="Calibri" w:hAnsi="Calibri" w:asciiTheme="minorHAnsi" w:cstheme="minorHAnsi" w:hAnsiTheme="minorHAnsi"/>
          <w:color w:val="000000"/>
        </w:rPr>
        <w:t xml:space="preserve">przetwarzania tych danych jedynie w zakresie niezbędnym do wykonania Umowy oraz wyłącznie w celu właściwej jej realizacji. Przetwarzanie obejmować może maksymalnie następujące rodzaje danych osobowych: Imię, nazwisko, numer ewidencyjny PESEL, datę urodzenia i adres zamieszkania, telefon, imię i nazwisko opiekuna dane medyczne w tym rozpoznanie główne, choroby współistniejące,  zastosowane procedury medyczne wraz z ich wynikami. </w:t>
      </w:r>
    </w:p>
    <w:p>
      <w:pPr>
        <w:pStyle w:val="Normal"/>
        <w:widowControl/>
        <w:tabs>
          <w:tab w:val="clear" w:pos="708"/>
          <w:tab w:val="left" w:pos="0" w:leader="none"/>
        </w:tabs>
        <w:spacing w:lineRule="auto" w:line="276" w:before="0" w:after="0"/>
        <w:contextualSpacing/>
        <w:jc w:val="both"/>
        <w:rPr>
          <w:rFonts w:ascii="Calibri" w:hAnsi="Calibri" w:cs="Calibri" w:asciiTheme="minorHAnsi" w:cstheme="minorHAnsi" w:hAnsiTheme="minorHAnsi"/>
          <w:color w:val="000000"/>
        </w:rPr>
      </w:pPr>
      <w:r>
        <w:rPr>
          <w:rFonts w:eastAsia="Times New Roman" w:cs="Calibri" w:ascii="Calibri" w:hAnsi="Calibri" w:asciiTheme="minorHAnsi" w:cstheme="minorHAnsi" w:hAnsiTheme="minorHAnsi"/>
          <w:color w:val="000000"/>
        </w:rPr>
        <w:t>2.  Zakres danych osobowych wymienionych w ust. 1 jest maksymalnym katalogiem danych, które mogą być przetwarzane w związku z realizacją Umowy. Rzeczywisty zakres przekazywanych danych może być mniejszy, bez uszczerbku dla postanowień niniejszego akapitu. Zakres danych może ulec zmianie w przypadku zmiany aktualnie obowiązujących przepisów prawa.</w:t>
      </w:r>
    </w:p>
    <w:p>
      <w:pPr>
        <w:pStyle w:val="Normal"/>
        <w:widowControl/>
        <w:tabs>
          <w:tab w:val="clear" w:pos="708"/>
          <w:tab w:val="left" w:pos="0" w:leader="none"/>
        </w:tabs>
        <w:spacing w:lineRule="auto" w:line="276" w:before="0" w:after="0"/>
        <w:contextualSpacing/>
        <w:jc w:val="both"/>
        <w:rPr>
          <w:rFonts w:ascii="Calibri" w:hAnsi="Calibri" w:cs="Calibri" w:asciiTheme="minorHAnsi" w:cstheme="minorHAnsi" w:hAnsiTheme="minorHAnsi"/>
          <w:color w:val="000000"/>
        </w:rPr>
      </w:pPr>
      <w:r>
        <w:rPr>
          <w:rFonts w:cs="Calibri" w:ascii="Calibri" w:hAnsi="Calibri" w:asciiTheme="minorHAnsi" w:cstheme="minorHAnsi" w:hAnsiTheme="minorHAnsi"/>
          <w:iCs/>
          <w:color w:val="000000"/>
        </w:rPr>
        <w:t>3.   Zamawiający oświadcza, że jest administratorem powierzonych mu danych osobowych</w:t>
      </w:r>
      <w:r>
        <w:rPr>
          <w:rFonts w:cs="Calibri" w:ascii="Calibri" w:hAnsi="Calibri" w:asciiTheme="minorHAnsi" w:cstheme="minorHAnsi" w:hAnsiTheme="minorHAnsi"/>
          <w:iCs/>
          <w:strike/>
          <w:color w:val="000000"/>
        </w:rPr>
        <w:t>.</w:t>
      </w:r>
    </w:p>
    <w:p>
      <w:pPr>
        <w:pStyle w:val="Normal"/>
        <w:widowControl/>
        <w:tabs>
          <w:tab w:val="clear" w:pos="708"/>
          <w:tab w:val="left" w:pos="0" w:leader="none"/>
        </w:tabs>
        <w:spacing w:lineRule="auto" w:line="276" w:before="0" w:after="0"/>
        <w:contextualSpacing/>
        <w:jc w:val="both"/>
        <w:rPr/>
      </w:pPr>
      <w:r>
        <w:rPr>
          <w:rFonts w:cs="Calibri" w:ascii="Calibri" w:hAnsi="Calibri" w:asciiTheme="minorHAnsi" w:cstheme="minorHAnsi" w:hAnsiTheme="minorHAnsi"/>
          <w:color w:val="000000"/>
        </w:rPr>
        <w:t xml:space="preserve">4.   </w:t>
      </w:r>
      <w:r>
        <w:rPr>
          <w:rFonts w:eastAsia="Times New Roman" w:cs="Calibri" w:ascii="Calibri" w:hAnsi="Calibri" w:asciiTheme="minorHAnsi" w:cstheme="minorHAnsi" w:hAnsiTheme="minorHAnsi"/>
          <w:color w:val="000000"/>
        </w:rPr>
        <w:t>Przetwarzanie będzie wykonywane w okresie obowiązywania Umowy.</w:t>
      </w:r>
    </w:p>
    <w:p>
      <w:pPr>
        <w:pStyle w:val="Normal"/>
        <w:widowControl/>
        <w:tabs>
          <w:tab w:val="clear" w:pos="708"/>
          <w:tab w:val="left" w:pos="0" w:leader="none"/>
        </w:tabs>
        <w:spacing w:lineRule="auto" w:line="276" w:before="0" w:after="0"/>
        <w:contextualSpacing/>
        <w:jc w:val="both"/>
        <w:rPr/>
      </w:pPr>
      <w:r>
        <w:rPr>
          <w:rFonts w:eastAsia="Times New Roman" w:cs="Calibri" w:ascii="Calibri" w:hAnsi="Calibri" w:asciiTheme="minorHAnsi" w:cstheme="minorHAnsi" w:hAnsiTheme="minorHAnsi"/>
          <w:color w:val="000000"/>
        </w:rPr>
        <w:t xml:space="preserve">5.  Wykonawca oświadcza, że zobowiązuje się do przetwarzania danych osobowych wyłącznie w zakresie i celu przewidzianym w niniejszej umowie oraz przestrzegania przy ich przetwarzaniu obowiązujących przepisów o ochronie danych osobowych, tj. przepisów </w:t>
      </w:r>
      <w:r>
        <w:rPr>
          <w:rStyle w:val="Wyrnienie"/>
          <w:rFonts w:eastAsia="Times New Roman" w:cs="Calibri" w:ascii="Calibri" w:hAnsi="Calibri" w:asciiTheme="minorHAnsi" w:cstheme="minorHAnsi" w:hAnsiTheme="minorHAnsi"/>
          <w:color w:val="000000"/>
        </w:rPr>
        <w:t xml:space="preserve">Rozporządzenia RODO </w:t>
      </w:r>
      <w:r>
        <w:rPr>
          <w:rFonts w:eastAsia="Times New Roman" w:cs="Calibri" w:ascii="Calibri" w:hAnsi="Calibri" w:asciiTheme="minorHAnsi" w:cstheme="minorHAnsi" w:hAnsiTheme="minorHAnsi"/>
          <w:color w:val="000000"/>
        </w:rPr>
        <w:t xml:space="preserve">oraz przepisów implementujących. Charakter przetwarzania określony jest rolą Wykonawcy, jako podmiotu zobowiązanego do wykonania robót projektowych i budowlanych na rzecz Zamawiającego. 6. Wykonawca zobowiązuje się do zabezpieczenia powierzonych mu danych osobowych poprzez stosowanie przy ich przetwarzaniu odpowiednich środków technicznych i organizacyjnych, zapewniających adekwatny stopień bezpieczeństwa, o którym mowa w art. 32 </w:t>
      </w:r>
      <w:r>
        <w:rPr>
          <w:rStyle w:val="Wyrnienie"/>
          <w:rFonts w:eastAsia="Times New Roman" w:cs="Calibri" w:ascii="Calibri" w:hAnsi="Calibri" w:asciiTheme="minorHAnsi" w:cstheme="minorHAnsi" w:hAnsiTheme="minorHAnsi"/>
          <w:color w:val="000000"/>
        </w:rPr>
        <w:t>Rozporządzenia RODO</w:t>
      </w:r>
      <w:r>
        <w:rPr>
          <w:rFonts w:eastAsia="Times New Roman" w:cs="Calibri" w:ascii="Calibri" w:hAnsi="Calibri" w:asciiTheme="minorHAnsi" w:cstheme="minorHAnsi" w:hAnsiTheme="minorHAnsi"/>
          <w:color w:val="000000"/>
        </w:rPr>
        <w:t>, odpowiadający ryzyku związanemu z przetwarzaniem powierzonych danych.</w:t>
      </w:r>
    </w:p>
    <w:p>
      <w:pPr>
        <w:pStyle w:val="Normal"/>
        <w:widowControl/>
        <w:tabs>
          <w:tab w:val="clear" w:pos="708"/>
          <w:tab w:val="left" w:pos="0" w:leader="none"/>
        </w:tabs>
        <w:spacing w:lineRule="auto" w:line="276" w:before="0" w:after="0"/>
        <w:contextualSpacing/>
        <w:jc w:val="both"/>
        <w:rPr/>
      </w:pPr>
      <w:r>
        <w:rPr>
          <w:rFonts w:eastAsia="Times New Roman" w:cs="Calibri" w:ascii="Calibri" w:hAnsi="Calibri" w:asciiTheme="minorHAnsi" w:cstheme="minorHAnsi" w:hAnsiTheme="minorHAnsi"/>
          <w:color w:val="000000"/>
        </w:rPr>
        <w:t>7.  Wykonawca zobowiązuje się do prowadzenia dokumentacji opisującej sposób przetwarzania da</w:t>
        <w:softHyphen/>
        <w:t>nych, w tym rejestru czynności przetwarzania danych osobowych (wymóg art. 30 RODO). Wykonawca udostępniania na żądanie Zamawiającego prowadzony rejestr czynności przetwarzania danych przetwarzającego, z wyłączeniem informacji stanowiących tajemnicę handlową innych klientów Wykonawcy .</w:t>
      </w:r>
    </w:p>
    <w:p>
      <w:pPr>
        <w:pStyle w:val="Normal"/>
        <w:widowControl/>
        <w:tabs>
          <w:tab w:val="clear" w:pos="708"/>
          <w:tab w:val="left" w:pos="0" w:leader="none"/>
        </w:tabs>
        <w:spacing w:lineRule="auto" w:line="276" w:before="0" w:after="0"/>
        <w:contextualSpacing/>
        <w:jc w:val="both"/>
        <w:rPr/>
      </w:pPr>
      <w:r>
        <w:rPr>
          <w:rFonts w:eastAsia="Times New Roman" w:cs="Calibri" w:ascii="Calibri" w:hAnsi="Calibri" w:asciiTheme="minorHAnsi" w:cstheme="minorHAnsi" w:hAnsiTheme="minorHAnsi"/>
          <w:color w:val="000000"/>
        </w:rPr>
        <w:t xml:space="preserve">8. Wykonawca nie jest uprawniony do przekazywania swoim podwykonawcom lub innym osobom danych osobowych uzyskanych od Zamawiającego, bez uprzedniej pisemnej zgody Zamawiającego. Forma pisemna dla zgody, o której mowa w zdaniu poprzednim, zastrzeżona jest pod rygorem nieważności. W przypadku powierzenia danych do dalszego przetwarzania, Wykonawca zapewni przestrzeganie warunków niniejszego paragrafu przez dalszego przetwarzającego a za jego działania będzie odpowiadał jak za działania własne.                            .                                                                                                              9. Wykonawca oświadcza, że nie przekazuje danych do państwa trzeciego lub organizacji międzynarodowej (tzn. poza Europejski Obszar Gospodarczy -dalej </w:t>
      </w:r>
      <w:r>
        <w:rPr>
          <w:rStyle w:val="Strong"/>
          <w:rFonts w:eastAsia="Times New Roman" w:cs="Calibri" w:ascii="Calibri" w:hAnsi="Calibri" w:asciiTheme="minorHAnsi" w:cstheme="minorHAnsi" w:hAnsiTheme="minorHAnsi"/>
          <w:color w:val="000000"/>
        </w:rPr>
        <w:t>EOG</w:t>
      </w:r>
      <w:r>
        <w:rPr>
          <w:rFonts w:eastAsia="Times New Roman" w:cs="Calibri" w:ascii="Calibri" w:hAnsi="Calibri" w:asciiTheme="minorHAnsi" w:cstheme="minorHAnsi" w:hAnsiTheme="minorHAnsi"/>
          <w:color w:val="000000"/>
        </w:rPr>
        <w:t>). Wykonawca oświadcza również, że nie korzy</w:t>
        <w:softHyphen/>
        <w:t>sta z podwykonawców, którzy przekazują Dane poza EOG. Jeżeli Wykonawca ma zamiar lub obowią</w:t>
        <w:softHyphen/>
        <w:t>zek przekazywać dane poza EOG, informuje o tym Zamawiającego w celu umożliwienia Zamawiającemu podjęcia decyzji i działań niezbędnych do zapewnienia zgodności przetwarzania z prawem lub zakończenia powierzenia przetwarzania.                                                     10. Wykonawca zobowiązuje się do ograniczenia dostępu do danych wyłącznie do pracowników lub współpracowników Wykonawcy, których dostęp do danych jest potrzebny do realizacji Umowy i po</w:t>
        <w:softHyphen/>
        <w:t xml:space="preserve">siadających imienne upoważnienie i w tym celu Zamawiający upoważnia Wykonawcę do udzielenia w/w upoważnień. Upoważnienia mogą być ważne tylko do dnia odwołania lub ustania zatrudnienia, nie dłużej jednak niż do końca obowiązywania niniejszej umowy w zakresie gwarancji. Wykonawca jest zobowiązany przedstawić do wglądu upoważnienia wystawione swoim pracownikom lub współpracownikom na każde żądanie Zamawiającego                        .                                                                                11. Wykonawca oświadcza, że prowadzi ewidencję pracowników i współpracowników upoważnionych do przetwarzania danych osobowych                  .                                                                                   12.  Wykonawca oświadcza, że osoby upoważnione przez niego do przetwarzania danych osobowych, o których mowa w ust. poprzednich zostały zobowiązane do zachowania tych danych w tajemnicy. Tajemnica ta obejmuje również wszelkie informacje dotyczące sposobów zabezpieczenia powierzonych do przetwarzania danych osobowych                       .                                                                                     13.  Wykonawca oświadcza, że wyraża zgodę na dokonanie przez Zamawiającego kontroli realizacji obowiązków, wynikających w niniejszego paragrafu i przepisów </w:t>
      </w:r>
      <w:r>
        <w:rPr>
          <w:rStyle w:val="Wyrnienie"/>
          <w:rFonts w:eastAsia="Times New Roman" w:cs="Calibri" w:ascii="Calibri" w:hAnsi="Calibri" w:asciiTheme="minorHAnsi" w:cstheme="minorHAnsi" w:hAnsiTheme="minorHAnsi"/>
          <w:color w:val="000000"/>
        </w:rPr>
        <w:t>Rozporządzenia RODO</w:t>
      </w:r>
      <w:r>
        <w:rPr>
          <w:rFonts w:eastAsia="Times New Roman" w:cs="Calibri" w:ascii="Calibri" w:hAnsi="Calibri" w:asciiTheme="minorHAnsi" w:cstheme="minorHAnsi" w:hAnsiTheme="minorHAnsi"/>
          <w:color w:val="000000"/>
        </w:rPr>
        <w:t xml:space="preserve">. Wykonawca zobowiązuje się do usunięcia uchybień stwierdzonych podczas kontroli w terminie wskazanym przez Zamawiającego, nie dłuższym niż 7 dni, pod rygorem  nałożenia kar umownych, przewidzianych treścią § 10 ust. 1 umowy                               .                                                                                                                                   14. Wykonawca po zakończeniu przetwarzania danych osobowych zobowiązany jest do niezwłocznego usunięcia powierzonych mu danych oraz wszelkich ich istniejących kopii, chyba że prawo Unii lub prawo państwa członkowskiego nakazują przechowywanie danych osobowych. Wykonawca składa Zamawiającemu oświadczenie, potwierdzające zrealizowanie tego obowiązku.     15. Wykonawca  zobowiązuje się współpracować z Zamawiającym przy realizacji obowiązku odpowiadania na żądania osoby, której dane dotyczą, oraz wywiązywania się z obowiązków określonych w art. 32-36 </w:t>
      </w:r>
      <w:r>
        <w:rPr>
          <w:rStyle w:val="Wyrnienie"/>
          <w:rFonts w:eastAsia="Times New Roman" w:cs="Calibri" w:ascii="Calibri" w:hAnsi="Calibri" w:asciiTheme="minorHAnsi" w:cstheme="minorHAnsi" w:hAnsiTheme="minorHAnsi"/>
          <w:color w:val="000000"/>
        </w:rPr>
        <w:t xml:space="preserve">Rozporządzenia RODO </w:t>
      </w:r>
      <w:r>
        <w:rPr>
          <w:rFonts w:eastAsia="Times New Roman" w:cs="Calibri" w:ascii="Calibri" w:hAnsi="Calibri" w:asciiTheme="minorHAnsi" w:cstheme="minorHAnsi" w:hAnsiTheme="minorHAnsi"/>
          <w:color w:val="000000"/>
        </w:rPr>
        <w:t>(ochrona danych, zgłaszanie naruszeń organowi nadzorczemu, za</w:t>
        <w:softHyphen/>
        <w:t>wiadamianie osób dotkniętych naruszeniem ochrony danych, oce</w:t>
        <w:softHyphen/>
        <w:t>na skutków dla ochrony danych i uprzednie konsultacje z organem nadzorczym) .                                                             16. Jeżeli Wykonawca poweźmie wątpliwości co do zgodności z prawem wydanych przez Zamawiającego poleceń lub instrukcji, Wykonawca natych</w:t>
        <w:softHyphen/>
        <w:t>miast informuje Zamawiającego o stwierdzonej wątpliwości (w spo</w:t>
        <w:softHyphen/>
        <w:t xml:space="preserve">sób udokumentowany i z uzasadnieniem).                                            17. W razie powzięcia podejrzenia naruszenia ochrony danych osobowych, Wykonawca zobowiązuje się niezwłocznie, jednak nie później niż w ciągu 12 godzin, zgłosić je Zamawiającemu oraz dostarczyć wszelkich informacji, niezbędnych do wypełnienia obowiązków, przewidzianych art.33 </w:t>
      </w:r>
      <w:r>
        <w:rPr>
          <w:rStyle w:val="Wyrnienie"/>
          <w:rFonts w:eastAsia="Times New Roman" w:cs="Calibri" w:ascii="Calibri" w:hAnsi="Calibri" w:asciiTheme="minorHAnsi" w:cstheme="minorHAnsi" w:hAnsiTheme="minorHAnsi"/>
          <w:color w:val="000000"/>
        </w:rPr>
        <w:t>Rozporządzenia RODO                                                       .</w:t>
      </w:r>
      <w:r>
        <w:rPr>
          <w:rFonts w:eastAsia="Times New Roman" w:cs="Calibri" w:ascii="Calibri" w:hAnsi="Calibri" w:asciiTheme="minorHAnsi" w:cstheme="minorHAnsi" w:hAnsiTheme="minorHAnsi"/>
          <w:color w:val="000000"/>
        </w:rPr>
        <w:t xml:space="preserve">                                                                                                                                         18. Wykonawca odpowiada za szkody jakie powstały wobec Zamawiającego lub osób trzecich w wyniku niezgodnego z </w:t>
      </w:r>
      <w:r>
        <w:rPr>
          <w:rStyle w:val="Wyrnienie"/>
          <w:rFonts w:eastAsia="Times New Roman" w:cs="Calibri" w:ascii="Calibri" w:hAnsi="Calibri" w:asciiTheme="minorHAnsi" w:cstheme="minorHAnsi" w:hAnsiTheme="minorHAnsi"/>
          <w:color w:val="000000"/>
        </w:rPr>
        <w:t>Rozporządzeniem RODO</w:t>
      </w:r>
      <w:r>
        <w:rPr>
          <w:rFonts w:eastAsia="Times New Roman" w:cs="Calibri" w:ascii="Calibri" w:hAnsi="Calibri" w:asciiTheme="minorHAnsi" w:cstheme="minorHAnsi" w:hAnsiTheme="minorHAnsi"/>
          <w:color w:val="000000"/>
        </w:rPr>
        <w:t xml:space="preserve"> lub niniejszym paragrafem przetwarzania danych osobowych. Odpowiedzialność, o której mowa w niniejszym ustępie wynika z przepisów </w:t>
      </w:r>
      <w:r>
        <w:rPr>
          <w:rStyle w:val="Wyrnienie"/>
          <w:rFonts w:eastAsia="Times New Roman" w:cs="Calibri" w:ascii="Calibri" w:hAnsi="Calibri" w:asciiTheme="minorHAnsi" w:cstheme="minorHAnsi" w:hAnsiTheme="minorHAnsi"/>
          <w:color w:val="000000"/>
        </w:rPr>
        <w:t>Rozporządzenia RODO</w:t>
      </w:r>
      <w:r>
        <w:rPr>
          <w:rFonts w:eastAsia="Times New Roman" w:cs="Calibri" w:ascii="Calibri" w:hAnsi="Calibri" w:asciiTheme="minorHAnsi" w:cstheme="minorHAnsi" w:hAnsiTheme="minorHAnsi"/>
          <w:color w:val="000000"/>
        </w:rPr>
        <w:t xml:space="preserve"> wraz z ustawami implementującymi oraz przepisów Kodeksu cywilnego.</w:t>
      </w:r>
    </w:p>
    <w:p>
      <w:pPr>
        <w:pStyle w:val="Normal"/>
        <w:widowControl/>
        <w:jc w:val="center"/>
        <w:rPr>
          <w:rFonts w:ascii="Calibri" w:hAnsi="Calibri" w:eastAsia="Times New Roman" w:cs="Calibri"/>
          <w:b/>
          <w:b/>
          <w:lang w:val="pl-PL" w:eastAsia="pl-PL"/>
        </w:rPr>
      </w:pPr>
      <w:r>
        <w:rPr>
          <w:rFonts w:eastAsia="Times New Roman" w:cs="Calibri" w:ascii="Calibri" w:hAnsi="Calibri"/>
          <w:b/>
          <w:lang w:val="pl-PL" w:eastAsia="pl-PL"/>
        </w:rPr>
        <w:t>§ 16</w:t>
      </w:r>
    </w:p>
    <w:p>
      <w:pPr>
        <w:pStyle w:val="Normal"/>
        <w:widowControl/>
        <w:numPr>
          <w:ilvl w:val="0"/>
          <w:numId w:val="9"/>
        </w:numPr>
        <w:jc w:val="both"/>
        <w:rPr>
          <w:rFonts w:ascii="Calibri" w:hAnsi="Calibri" w:eastAsia="Times New Roman" w:cs="Calibri"/>
          <w:lang w:val="pl-PL" w:eastAsia="pl-PL"/>
        </w:rPr>
      </w:pPr>
      <w:r>
        <w:rPr>
          <w:rFonts w:eastAsia="Times New Roman" w:cs="Calibri" w:ascii="Calibri" w:hAnsi="Calibri"/>
          <w:lang w:val="pl-PL" w:eastAsia="pl-PL"/>
        </w:rPr>
        <w:t>Wykonawca i jego personel zobowiązani są do zachowania w poufności informacji uzyskanych od Zamawiającego, stanowiących tajemnicę jego przedsiębiorstwa w rozumieniu właściwych przepisów.</w:t>
      </w:r>
    </w:p>
    <w:p>
      <w:pPr>
        <w:pStyle w:val="Normal"/>
        <w:widowControl/>
        <w:numPr>
          <w:ilvl w:val="0"/>
          <w:numId w:val="9"/>
        </w:numPr>
        <w:jc w:val="both"/>
        <w:rPr>
          <w:rFonts w:ascii="Calibri" w:hAnsi="Calibri" w:eastAsia="Times New Roman" w:cs="Calibri"/>
          <w:lang w:val="pl-PL" w:eastAsia="pl-PL"/>
        </w:rPr>
      </w:pPr>
      <w:r>
        <w:rPr>
          <w:rFonts w:eastAsia="Times New Roman" w:cs="Calibri" w:ascii="Calibri" w:hAnsi="Calibri"/>
          <w:lang w:val="pl-PL" w:eastAsia="pl-PL"/>
        </w:rPr>
        <w:t>Wykonawca powstrzyma się od składania publicznych oświadczeń na temat wykonywania Umowy bez uprzedniej pisemnej zgody Zamawiającego.</w:t>
      </w:r>
    </w:p>
    <w:p>
      <w:pPr>
        <w:pStyle w:val="Normal"/>
        <w:widowControl/>
        <w:numPr>
          <w:ilvl w:val="0"/>
          <w:numId w:val="9"/>
        </w:numPr>
        <w:jc w:val="both"/>
        <w:rPr>
          <w:rFonts w:ascii="Calibri" w:hAnsi="Calibri" w:eastAsia="Times New Roman" w:cs="Calibri"/>
          <w:lang w:val="pl-PL" w:eastAsia="pl-PL"/>
        </w:rPr>
      </w:pPr>
      <w:r>
        <w:rPr>
          <w:rFonts w:eastAsia="Times New Roman" w:cs="Calibri" w:ascii="Calibri" w:hAnsi="Calibri"/>
          <w:lang w:val="pl-PL" w:eastAsia="pl-PL"/>
        </w:rPr>
        <w:t>Strony zobowiązują się do polubownego rozwiązywania wszelkich sporów mogących powstać na tle wykonywania niniejszej umowy.</w:t>
      </w:r>
    </w:p>
    <w:p>
      <w:pPr>
        <w:pStyle w:val="Normal"/>
        <w:widowControl/>
        <w:numPr>
          <w:ilvl w:val="0"/>
          <w:numId w:val="9"/>
        </w:numPr>
        <w:jc w:val="both"/>
        <w:rPr>
          <w:rFonts w:ascii="Calibri" w:hAnsi="Calibri" w:eastAsia="Times New Roman" w:cs="Calibri"/>
          <w:lang w:val="pl-PL" w:eastAsia="pl-PL"/>
        </w:rPr>
      </w:pPr>
      <w:r>
        <w:rPr>
          <w:rFonts w:eastAsia="Times New Roman" w:cs="Calibri" w:ascii="Calibri" w:hAnsi="Calibri"/>
          <w:lang w:val="pl-PL" w:eastAsia="pl-PL"/>
        </w:rPr>
        <w:t>W przypadku braku porozumienia wszelkie spory wynikające na tle wykonania niniejszej umowy rozstrzygać będzie sąd powszechny właściwy miejscowo ze względu na siedzibę Zamawiającego.</w:t>
      </w:r>
    </w:p>
    <w:p>
      <w:pPr>
        <w:pStyle w:val="Normal"/>
        <w:widowControl/>
        <w:numPr>
          <w:ilvl w:val="0"/>
          <w:numId w:val="9"/>
        </w:numPr>
        <w:jc w:val="both"/>
        <w:rPr>
          <w:rFonts w:ascii="Calibri" w:hAnsi="Calibri" w:eastAsia="Times New Roman" w:cs="Calibri"/>
          <w:lang w:val="pl-PL" w:eastAsia="pl-PL"/>
        </w:rPr>
      </w:pPr>
      <w:r>
        <w:rPr>
          <w:rFonts w:eastAsia="Times New Roman" w:cs="Calibri" w:ascii="Calibri" w:hAnsi="Calibri"/>
          <w:lang w:val="pl-PL" w:eastAsia="pl-PL"/>
        </w:rPr>
        <w:t>Integralną częścią umowy są następujące załączniki:</w:t>
      </w:r>
    </w:p>
    <w:p>
      <w:pPr>
        <w:pStyle w:val="Normal"/>
        <w:widowControl/>
        <w:ind w:left="397" w:hanging="0"/>
        <w:jc w:val="both"/>
        <w:rPr/>
      </w:pPr>
      <w:r>
        <w:rPr>
          <w:rFonts w:eastAsia="Times New Roman" w:cs="Calibri" w:ascii="Calibri" w:hAnsi="Calibri"/>
          <w:lang w:val="pl-PL" w:eastAsia="pl-PL"/>
        </w:rPr>
        <w:t>a) Opis przedmiotu umowy - załącznik nr ...</w:t>
      </w:r>
    </w:p>
    <w:p>
      <w:pPr>
        <w:pStyle w:val="Normal"/>
        <w:widowControl/>
        <w:ind w:left="397" w:hanging="0"/>
        <w:jc w:val="both"/>
        <w:rPr/>
      </w:pPr>
      <w:r>
        <w:rPr>
          <w:rFonts w:eastAsia="Times New Roman" w:cs="Calibri" w:ascii="Calibri" w:hAnsi="Calibri"/>
          <w:lang w:val="pl-PL" w:eastAsia="pl-PL"/>
        </w:rPr>
        <w:t>b) oferta Wykonawcy – załącznik nr ….</w:t>
      </w:r>
    </w:p>
    <w:p>
      <w:pPr>
        <w:pStyle w:val="Normal"/>
        <w:widowControl/>
        <w:numPr>
          <w:ilvl w:val="0"/>
          <w:numId w:val="9"/>
        </w:numPr>
        <w:jc w:val="both"/>
        <w:rPr/>
      </w:pPr>
      <w:r>
        <w:rPr>
          <w:rFonts w:eastAsia="Times New Roman" w:cs="Calibri" w:ascii="Calibri" w:hAnsi="Calibri"/>
          <w:lang w:val="pl-PL" w:eastAsia="pl-PL"/>
        </w:rPr>
        <w:t>Umowa podlega prawu polskiemu.</w:t>
      </w:r>
    </w:p>
    <w:p>
      <w:pPr>
        <w:pStyle w:val="Normal"/>
        <w:widowControl/>
        <w:numPr>
          <w:ilvl w:val="0"/>
          <w:numId w:val="9"/>
        </w:numPr>
        <w:jc w:val="both"/>
        <w:rPr>
          <w:rFonts w:ascii="Calibri" w:hAnsi="Calibri" w:eastAsia="Times New Roman" w:cs="Calibri"/>
          <w:lang w:val="pl-PL" w:eastAsia="pl-PL"/>
        </w:rPr>
      </w:pPr>
      <w:r>
        <w:rPr>
          <w:rFonts w:eastAsia="Times New Roman" w:cs="Calibri" w:ascii="Calibri" w:hAnsi="Calibri"/>
          <w:lang w:val="pl-PL" w:eastAsia="pl-PL"/>
        </w:rPr>
        <w:t>Umowa niniejszą sporządza się w 2 jednobrzmiących egzemplarzach, 1 egzemplarz dla Zamawiającego i 1 egzemplarz dla Wykonawcy.</w:t>
      </w:r>
    </w:p>
    <w:p>
      <w:pPr>
        <w:pStyle w:val="Normal"/>
        <w:widowControl/>
        <w:ind w:left="397" w:hanging="0"/>
        <w:jc w:val="both"/>
        <w:rPr>
          <w:rFonts w:ascii="Calibri" w:hAnsi="Calibri" w:eastAsia="Times New Roman" w:cs="Calibri"/>
          <w:lang w:val="pl-PL" w:eastAsia="pl-PL"/>
        </w:rPr>
      </w:pPr>
      <w:r>
        <w:rPr>
          <w:rFonts w:eastAsia="Times New Roman" w:cs="Calibri" w:ascii="Calibri" w:hAnsi="Calibri"/>
          <w:lang w:val="pl-PL" w:eastAsia="pl-PL"/>
        </w:rPr>
      </w:r>
    </w:p>
    <w:p>
      <w:pPr>
        <w:pStyle w:val="Normal"/>
        <w:keepNext w:val="true"/>
        <w:widowControl/>
        <w:numPr>
          <w:ilvl w:val="0"/>
          <w:numId w:val="0"/>
        </w:numPr>
        <w:ind w:left="31" w:right="-426" w:firstLine="425"/>
        <w:jc w:val="center"/>
        <w:outlineLvl w:val="1"/>
        <w:rPr/>
      </w:pPr>
      <w:r>
        <w:rPr>
          <w:rFonts w:eastAsia="Times New Roman" w:cs="Times New Roman" w:ascii="Calibri" w:hAnsi="Calibri"/>
          <w:b/>
          <w:lang w:val="pl-PL" w:eastAsia="pl-PL"/>
        </w:rPr>
        <w:t>ZAMAWIAJĄCY</w:t>
        <w:tab/>
        <w:t xml:space="preserve">                                                                          </w:t>
        <w:tab/>
        <w:tab/>
        <w:t>WYKONAWCA</w:t>
      </w:r>
    </w:p>
    <w:p>
      <w:pPr>
        <w:pStyle w:val="Normal"/>
        <w:widowControl/>
        <w:numPr>
          <w:ilvl w:val="0"/>
          <w:numId w:val="0"/>
        </w:numPr>
        <w:ind w:left="31" w:right="-426" w:firstLine="425"/>
        <w:jc w:val="center"/>
        <w:outlineLvl w:val="1"/>
        <w:rPr>
          <w:rFonts w:ascii="Calibri" w:hAnsi="Calibri" w:eastAsia="Times New Roman" w:cs="Times New Roman"/>
          <w:b/>
          <w:b/>
          <w:lang w:val="pl-PL" w:eastAsia="pl-PL"/>
        </w:rPr>
      </w:pPr>
      <w:r>
        <w:rPr>
          <w:rFonts w:eastAsia="Times New Roman" w:cs="Times New Roman" w:ascii="Calibri" w:hAnsi="Calibri"/>
          <w:b/>
          <w:lang w:val="pl-PL" w:eastAsia="pl-PL"/>
        </w:rPr>
      </w:r>
    </w:p>
    <w:p>
      <w:pPr>
        <w:pStyle w:val="Normal"/>
        <w:widowControl/>
        <w:numPr>
          <w:ilvl w:val="0"/>
          <w:numId w:val="0"/>
        </w:numPr>
        <w:ind w:left="31" w:right="-426" w:firstLine="425"/>
        <w:jc w:val="center"/>
        <w:outlineLvl w:val="1"/>
        <w:rPr>
          <w:rFonts w:ascii="Calibri" w:hAnsi="Calibri" w:eastAsia="Times New Roman" w:cs="Times New Roman"/>
          <w:b/>
          <w:b/>
          <w:lang w:val="pl-PL" w:eastAsia="pl-PL"/>
        </w:rPr>
      </w:pPr>
      <w:r>
        <w:rPr>
          <w:rFonts w:eastAsia="Times New Roman" w:cs="Times New Roman" w:ascii="Calibri" w:hAnsi="Calibri"/>
          <w:b/>
          <w:lang w:val="pl-PL" w:eastAsia="pl-PL"/>
        </w:rPr>
      </w:r>
    </w:p>
    <w:p>
      <w:pPr>
        <w:pStyle w:val="Normal"/>
        <w:widowControl/>
        <w:numPr>
          <w:ilvl w:val="0"/>
          <w:numId w:val="0"/>
        </w:numPr>
        <w:ind w:left="31" w:right="-426" w:firstLine="425"/>
        <w:jc w:val="center"/>
        <w:outlineLvl w:val="1"/>
        <w:rPr>
          <w:rFonts w:ascii="Calibri" w:hAnsi="Calibri" w:eastAsia="Times New Roman" w:cs="Times New Roman"/>
          <w:b/>
          <w:b/>
          <w:lang w:val="pl-PL" w:eastAsia="pl-PL"/>
        </w:rPr>
      </w:pPr>
      <w:r>
        <w:rPr>
          <w:rFonts w:eastAsia="Times New Roman" w:cs="Times New Roman" w:ascii="Calibri" w:hAnsi="Calibri"/>
          <w:b/>
          <w:lang w:val="pl-PL" w:eastAsia="pl-PL"/>
        </w:rPr>
      </w:r>
    </w:p>
    <w:p>
      <w:pPr>
        <w:pStyle w:val="Normal"/>
        <w:widowControl/>
        <w:numPr>
          <w:ilvl w:val="0"/>
          <w:numId w:val="0"/>
        </w:numPr>
        <w:ind w:left="31" w:right="-426" w:firstLine="425"/>
        <w:jc w:val="center"/>
        <w:outlineLvl w:val="1"/>
        <w:rPr>
          <w:rFonts w:ascii="Calibri" w:hAnsi="Calibri" w:eastAsia="Times New Roman" w:cs="Times New Roman"/>
          <w:b/>
          <w:b/>
          <w:lang w:val="pl-PL" w:eastAsia="pl-PL"/>
        </w:rPr>
      </w:pPr>
      <w:r>
        <w:rPr>
          <w:rFonts w:eastAsia="Times New Roman" w:cs="Times New Roman" w:ascii="Calibri" w:hAnsi="Calibri"/>
          <w:b/>
          <w:lang w:val="pl-PL" w:eastAsia="pl-PL"/>
        </w:rPr>
      </w:r>
    </w:p>
    <w:p>
      <w:pPr>
        <w:pStyle w:val="Normal"/>
        <w:widowControl/>
        <w:numPr>
          <w:ilvl w:val="0"/>
          <w:numId w:val="0"/>
        </w:numPr>
        <w:ind w:left="31" w:right="-426" w:firstLine="425"/>
        <w:jc w:val="center"/>
        <w:outlineLvl w:val="1"/>
        <w:rPr>
          <w:rFonts w:ascii="Calibri" w:hAnsi="Calibri" w:eastAsia="Times New Roman" w:cs="Times New Roman"/>
          <w:b/>
          <w:b/>
          <w:lang w:val="pl-PL" w:eastAsia="pl-PL"/>
        </w:rPr>
      </w:pPr>
      <w:r>
        <w:rPr>
          <w:rFonts w:eastAsia="Times New Roman" w:cs="Times New Roman" w:ascii="Calibri" w:hAnsi="Calibri"/>
          <w:b/>
          <w:lang w:val="pl-PL" w:eastAsia="pl-PL"/>
        </w:rPr>
      </w:r>
    </w:p>
    <w:p>
      <w:pPr>
        <w:pStyle w:val="Normal"/>
        <w:widowControl/>
        <w:numPr>
          <w:ilvl w:val="0"/>
          <w:numId w:val="0"/>
        </w:numPr>
        <w:ind w:left="31" w:right="-426" w:firstLine="425"/>
        <w:jc w:val="center"/>
        <w:outlineLvl w:val="1"/>
        <w:rPr>
          <w:rFonts w:ascii="Calibri" w:hAnsi="Calibri" w:eastAsia="Times New Roman" w:cs="Times New Roman"/>
          <w:b/>
          <w:b/>
          <w:lang w:val="pl-PL" w:eastAsia="pl-PL"/>
        </w:rPr>
      </w:pPr>
      <w:r>
        <w:rPr>
          <w:rFonts w:eastAsia="Times New Roman" w:cs="Times New Roman" w:ascii="Calibri" w:hAnsi="Calibri"/>
          <w:b/>
          <w:lang w:val="pl-PL" w:eastAsia="pl-PL"/>
        </w:rPr>
      </w:r>
    </w:p>
    <w:p>
      <w:pPr>
        <w:pStyle w:val="Normal"/>
        <w:widowControl/>
        <w:numPr>
          <w:ilvl w:val="0"/>
          <w:numId w:val="0"/>
        </w:numPr>
        <w:ind w:left="31" w:right="-426" w:firstLine="425"/>
        <w:jc w:val="center"/>
        <w:outlineLvl w:val="1"/>
        <w:rPr>
          <w:rFonts w:ascii="Calibri" w:hAnsi="Calibri" w:eastAsia="Times New Roman" w:cs="Times New Roman"/>
          <w:b/>
          <w:b/>
          <w:lang w:val="pl-PL" w:eastAsia="pl-PL"/>
        </w:rPr>
      </w:pPr>
      <w:r>
        <w:rPr>
          <w:rFonts w:eastAsia="Times New Roman" w:cs="Times New Roman" w:ascii="Calibri" w:hAnsi="Calibri"/>
          <w:b/>
          <w:lang w:val="pl-PL" w:eastAsia="pl-PL"/>
        </w:rPr>
      </w:r>
    </w:p>
    <w:p>
      <w:pPr>
        <w:pStyle w:val="Normal"/>
        <w:widowControl/>
        <w:numPr>
          <w:ilvl w:val="0"/>
          <w:numId w:val="0"/>
        </w:numPr>
        <w:ind w:left="31" w:right="-426" w:firstLine="425"/>
        <w:jc w:val="center"/>
        <w:outlineLvl w:val="1"/>
        <w:rPr>
          <w:rFonts w:ascii="Calibri" w:hAnsi="Calibri" w:eastAsia="Times New Roman" w:cs="Times New Roman"/>
          <w:b/>
          <w:b/>
          <w:lang w:val="pl-PL" w:eastAsia="pl-PL"/>
        </w:rPr>
      </w:pPr>
      <w:r>
        <w:rPr>
          <w:rFonts w:eastAsia="Times New Roman" w:cs="Times New Roman" w:ascii="Calibri" w:hAnsi="Calibri"/>
          <w:b/>
          <w:lang w:val="pl-PL" w:eastAsia="pl-PL"/>
        </w:rPr>
      </w:r>
    </w:p>
    <w:p>
      <w:pPr>
        <w:pStyle w:val="Normal"/>
        <w:widowControl/>
        <w:numPr>
          <w:ilvl w:val="0"/>
          <w:numId w:val="0"/>
        </w:numPr>
        <w:ind w:left="31" w:right="-426" w:firstLine="425"/>
        <w:jc w:val="center"/>
        <w:outlineLvl w:val="1"/>
        <w:rPr>
          <w:rFonts w:ascii="Calibri" w:hAnsi="Calibri" w:eastAsia="Times New Roman" w:cs="Times New Roman"/>
          <w:b/>
          <w:b/>
          <w:lang w:val="pl-PL" w:eastAsia="pl-PL"/>
        </w:rPr>
      </w:pPr>
      <w:r>
        <w:rPr>
          <w:rFonts w:eastAsia="Times New Roman" w:cs="Times New Roman" w:ascii="Calibri" w:hAnsi="Calibri"/>
          <w:b/>
          <w:lang w:val="pl-PL" w:eastAsia="pl-PL"/>
        </w:rPr>
      </w:r>
    </w:p>
    <w:p>
      <w:pPr>
        <w:pStyle w:val="Normal"/>
        <w:widowControl/>
        <w:numPr>
          <w:ilvl w:val="0"/>
          <w:numId w:val="0"/>
        </w:numPr>
        <w:ind w:left="31" w:right="-426" w:firstLine="425"/>
        <w:jc w:val="center"/>
        <w:outlineLvl w:val="1"/>
        <w:rPr>
          <w:rFonts w:ascii="Calibri" w:hAnsi="Calibri" w:eastAsia="Times New Roman" w:cs="Times New Roman"/>
          <w:b/>
          <w:b/>
          <w:lang w:val="pl-PL" w:eastAsia="pl-PL"/>
        </w:rPr>
      </w:pPr>
      <w:r>
        <w:rPr>
          <w:rFonts w:eastAsia="Times New Roman" w:cs="Times New Roman" w:ascii="Calibri" w:hAnsi="Calibri"/>
          <w:b/>
          <w:lang w:val="pl-PL" w:eastAsia="pl-PL"/>
        </w:rPr>
      </w:r>
    </w:p>
    <w:p>
      <w:pPr>
        <w:pStyle w:val="Normal"/>
        <w:widowControl/>
        <w:numPr>
          <w:ilvl w:val="0"/>
          <w:numId w:val="0"/>
        </w:numPr>
        <w:ind w:left="31" w:right="-426" w:firstLine="425"/>
        <w:jc w:val="center"/>
        <w:outlineLvl w:val="1"/>
        <w:rPr>
          <w:rFonts w:ascii="Calibri" w:hAnsi="Calibri" w:eastAsia="Times New Roman" w:cs="Times New Roman"/>
          <w:b/>
          <w:b/>
          <w:lang w:val="pl-PL" w:eastAsia="pl-PL"/>
        </w:rPr>
      </w:pPr>
      <w:r>
        <w:rPr>
          <w:rFonts w:eastAsia="Times New Roman" w:cs="Times New Roman" w:ascii="Calibri" w:hAnsi="Calibri"/>
          <w:b/>
          <w:lang w:val="pl-PL" w:eastAsia="pl-PL"/>
        </w:rPr>
      </w:r>
    </w:p>
    <w:p>
      <w:pPr>
        <w:pStyle w:val="Normal"/>
        <w:widowControl/>
        <w:numPr>
          <w:ilvl w:val="0"/>
          <w:numId w:val="0"/>
        </w:numPr>
        <w:ind w:left="31" w:right="-426" w:firstLine="425"/>
        <w:jc w:val="center"/>
        <w:outlineLvl w:val="1"/>
        <w:rPr>
          <w:rFonts w:ascii="Calibri" w:hAnsi="Calibri" w:eastAsia="Times New Roman" w:cs="Times New Roman"/>
          <w:b/>
          <w:b/>
          <w:lang w:val="pl-PL" w:eastAsia="pl-PL"/>
        </w:rPr>
      </w:pPr>
      <w:r>
        <w:rPr>
          <w:rFonts w:eastAsia="Times New Roman" w:cs="Times New Roman" w:ascii="Calibri" w:hAnsi="Calibri"/>
          <w:b/>
          <w:lang w:val="pl-PL" w:eastAsia="pl-PL"/>
        </w:rPr>
      </w:r>
    </w:p>
    <w:p>
      <w:pPr>
        <w:pStyle w:val="Normal"/>
        <w:widowControl/>
        <w:numPr>
          <w:ilvl w:val="0"/>
          <w:numId w:val="0"/>
        </w:numPr>
        <w:ind w:left="31" w:right="-426" w:firstLine="425"/>
        <w:jc w:val="center"/>
        <w:outlineLvl w:val="1"/>
        <w:rPr>
          <w:rFonts w:ascii="Calibri" w:hAnsi="Calibri" w:eastAsia="Times New Roman" w:cs="Times New Roman"/>
          <w:b/>
          <w:b/>
          <w:lang w:val="pl-PL" w:eastAsia="pl-PL"/>
        </w:rPr>
      </w:pPr>
      <w:r>
        <w:rPr>
          <w:rFonts w:eastAsia="Times New Roman" w:cs="Times New Roman" w:ascii="Calibri" w:hAnsi="Calibri"/>
          <w:b/>
          <w:lang w:val="pl-PL" w:eastAsia="pl-PL"/>
        </w:rPr>
      </w:r>
    </w:p>
    <w:p>
      <w:pPr>
        <w:pStyle w:val="Normal"/>
        <w:rPr/>
      </w:pPr>
      <w:r>
        <w:rPr>
          <w:rFonts w:ascii="Times New Roman" w:hAnsi="Times New Roman"/>
          <w:sz w:val="18"/>
        </w:rPr>
        <w:t xml:space="preserve">* </w:t>
      </w:r>
      <w:r>
        <w:rPr>
          <w:rFonts w:ascii="Times New Roman" w:hAnsi="Times New Roman"/>
          <w:i/>
          <w:sz w:val="18"/>
        </w:rPr>
        <w:t>zdania zostaną usunięte z treści umowy w chwili przygotowywania umowy celem podpisania  z właściwym wykonawcą</w:t>
      </w:r>
    </w:p>
    <w:p>
      <w:pPr>
        <w:pStyle w:val="Normal"/>
        <w:rPr>
          <w:rFonts w:ascii="Times New Roman" w:hAnsi="Times New Roman"/>
          <w:sz w:val="18"/>
        </w:rPr>
      </w:pPr>
      <w:r>
        <w:rPr>
          <w:rFonts w:ascii="Times New Roman" w:hAnsi="Times New Roman"/>
          <w:sz w:val="18"/>
        </w:rPr>
      </w:r>
    </w:p>
    <w:p>
      <w:pPr>
        <w:pStyle w:val="Nagwek4"/>
        <w:jc w:val="both"/>
        <w:rPr/>
      </w:pPr>
      <w:r>
        <w:rPr>
          <w:rFonts w:ascii="Times New Roman" w:hAnsi="Times New Roman"/>
          <w:b w:val="false"/>
          <w:i/>
          <w:sz w:val="18"/>
        </w:rPr>
        <w:t xml:space="preserve">*forma i treść umowy może ulec pewnym modyfikacjom, merytoryczna treść umowy dot. warunków oraz zasadnicze postanowienia umowy  nie ulegną zmianom. </w:t>
      </w:r>
    </w:p>
    <w:sectPr>
      <w:headerReference w:type="default" r:id="rId3"/>
      <w:headerReference w:type="first" r:id="rId4"/>
      <w:footerReference w:type="default" r:id="rId5"/>
      <w:type w:val="nextPage"/>
      <w:pgSz w:w="11906" w:h="16838"/>
      <w:pgMar w:left="1417" w:right="1417" w:header="708" w:top="1276" w:footer="592" w:bottom="1301" w:gutter="0"/>
      <w:pgNumType w:fmt="decimal"/>
      <w:formProt w:val="false"/>
      <w:titlePg/>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ahoma">
    <w:charset w:val="ee"/>
    <w:family w:val="roman"/>
    <w:pitch w:val="variable"/>
  </w:font>
  <w:font w:name="Times New Roman">
    <w:charset w:val="ee"/>
    <w:family w:val="roman"/>
    <w:pitch w:val="variable"/>
  </w:font>
  <w:font w:name="Liberation Sans">
    <w:altName w:val="Arial"/>
    <w:charset w:val="ee"/>
    <w:family w:val="roman"/>
    <w:pitch w:val="variable"/>
  </w:font>
  <w:font w:name="Arial">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b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tabs>
        <w:tab w:val="clear" w:pos="4536"/>
        <w:tab w:val="clear" w:pos="9072"/>
        <w:tab w:val="left" w:pos="3340" w:leader="none"/>
      </w:tabs>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tabs>
        <w:tab w:val="clear" w:pos="4536"/>
        <w:tab w:val="clear" w:pos="9072"/>
        <w:tab w:val="left" w:pos="1120" w:leader="none"/>
      </w:tabs>
      <w:rPr/>
    </w:pPr>
    <w:r>
      <w:rPr/>
      <w:tab/>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397"/>
        </w:tabs>
        <w:ind w:left="397" w:hanging="397"/>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lvl w:ilvl="0">
      <w:start w:val="1"/>
      <w:numFmt w:val="decimal"/>
      <w:lvlText w:val="%1."/>
      <w:lvlJc w:val="left"/>
      <w:pPr>
        <w:tabs>
          <w:tab w:val="num" w:pos="397"/>
        </w:tabs>
        <w:ind w:left="397" w:hanging="397"/>
      </w:pPr>
      <w:rPr>
        <w:b w:val="false"/>
        <w:rFonts w:ascii="Calibri" w:hAnsi="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lvl w:ilvl="0">
      <w:start w:val="1"/>
      <w:numFmt w:val="decimal"/>
      <w:lvlText w:val="%1."/>
      <w:lvlJc w:val="left"/>
      <w:pPr>
        <w:tabs>
          <w:tab w:val="num" w:pos="397"/>
        </w:tabs>
        <w:ind w:left="397" w:hanging="397"/>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lvl w:ilvl="0">
      <w:start w:val="1"/>
      <w:numFmt w:val="decimal"/>
      <w:lvlText w:val="%1."/>
      <w:lvlJc w:val="left"/>
      <w:pPr>
        <w:tabs>
          <w:tab w:val="num" w:pos="360"/>
        </w:tabs>
        <w:ind w:left="360" w:hanging="360"/>
      </w:pPr>
    </w:lvl>
    <w:lvl w:ilvl="1">
      <w:start w:val="9"/>
      <w:numFmt w:val="lowerLetter"/>
      <w:lvlText w:val="%2)"/>
      <w:lvlJc w:val="left"/>
      <w:pPr>
        <w:tabs>
          <w:tab w:val="num" w:pos="540"/>
        </w:tabs>
        <w:ind w:left="5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1">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Letter"/>
      <w:lvlText w:val="%3."/>
      <w:lvlJc w:val="left"/>
      <w:pPr>
        <w:tabs>
          <w:tab w:val="num" w:pos="1980"/>
        </w:tabs>
        <w:ind w:left="1980" w:hanging="36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lvl w:ilvl="0">
      <w:start w:val="1"/>
      <w:numFmt w:val="lowerLetter"/>
      <w:lvlText w:val="%1."/>
      <w:lvlJc w:val="left"/>
      <w:pPr>
        <w:ind w:left="1440" w:hanging="360"/>
      </w:pPr>
      <w:rPr>
        <w:dstrike w:val="false"/>
        <w:strike w:val="false"/>
        <w:rFonts w:ascii="Calibri" w:hAnsi="Calibri"/>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lvl w:ilvl="0">
      <w:start w:val="1"/>
      <w:numFmt w:val="decimal"/>
      <w:lvlText w:val="%1)"/>
      <w:lvlJc w:val="left"/>
      <w:pPr>
        <w:ind w:left="1080" w:hanging="360"/>
      </w:pPr>
    </w:lvl>
    <w:lvl w:ilvl="1">
      <w:start w:val="1"/>
      <w:numFmt w:val="decimal"/>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lvl w:ilvl="0">
      <w:start w:val="1"/>
      <w:numFmt w:val="decimal"/>
      <w:lvlText w:val="%1."/>
      <w:lvlJc w:val="left"/>
      <w:pPr>
        <w:tabs>
          <w:tab w:val="num" w:pos="360"/>
        </w:tabs>
        <w:ind w:left="360" w:hanging="360"/>
      </w:pPr>
    </w:lvl>
    <w:lvl w:ilvl="1">
      <w:start w:val="9"/>
      <w:numFmt w:val="lowerLetter"/>
      <w:lvlText w:val="%2)"/>
      <w:lvlJc w:val="left"/>
      <w:pPr>
        <w:tabs>
          <w:tab w:val="num" w:pos="540"/>
        </w:tabs>
        <w:ind w:left="5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7">
    <w:lvl w:ilvl="0">
      <w:start w:val="1"/>
      <w:numFmt w:val="decimal"/>
      <w:lvlText w:val="%1."/>
      <w:lvlJc w:val="left"/>
      <w:pPr>
        <w:tabs>
          <w:tab w:val="num" w:pos="360"/>
        </w:tabs>
        <w:ind w:left="360" w:hanging="360"/>
      </w:pPr>
    </w:lvl>
    <w:lvl w:ilvl="1">
      <w:start w:val="9"/>
      <w:numFmt w:val="lowerLetter"/>
      <w:lvlText w:val="%2)"/>
      <w:lvlJc w:val="left"/>
      <w:pPr>
        <w:tabs>
          <w:tab w:val="num" w:pos="540"/>
        </w:tabs>
        <w:ind w:left="5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8">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bering>
</file>

<file path=word/settings.xml><?xml version="1.0" encoding="utf-8"?>
<w:settings xmlns:w="http://schemas.openxmlformats.org/wordprocessingml/2006/main">
  <w:zoom w:percent="120"/>
  <w:defaultTabStop w:val="708"/>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pl-PL" w:eastAsia="en-US" w:bidi="ar-SA"/>
      </w:rPr>
    </w:rPrDefault>
    <w:pPrDefault>
      <w:pPr/>
    </w:pPrDefault>
  </w:docDefaults>
  <w:latentStyles w:defLockedState="0" w:defUIPriority="99" w:defSemiHidden="1" w:defUnhideWhenUsed="1" w:defQFormat="0" w:count="267">
    <w:lsdException w:name="Normal" w:uiPriority="1"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uiPriority w:val="1"/>
    <w:qFormat/>
    <w:rsid w:val="00c85c49"/>
    <w:pPr>
      <w:widowControl w:val="false"/>
      <w:bidi w:val="0"/>
      <w:jc w:val="left"/>
    </w:pPr>
    <w:rPr>
      <w:rFonts w:ascii="Tahoma" w:hAnsi="Tahoma" w:eastAsia="Tahoma" w:cs="Tahoma"/>
      <w:color w:val="auto"/>
      <w:kern w:val="0"/>
      <w:sz w:val="22"/>
      <w:szCs w:val="22"/>
      <w:lang w:val="en-US" w:eastAsia="en-US" w:bidi="ar-SA"/>
    </w:rPr>
  </w:style>
  <w:style w:type="paragraph" w:styleId="Nagwek2" w:customStyle="1">
    <w:name w:val="Heading 2"/>
    <w:basedOn w:val="Gwka"/>
    <w:qFormat/>
    <w:rsid w:val="00ab4174"/>
    <w:pPr/>
    <w:rPr/>
  </w:style>
  <w:style w:type="character" w:styleId="DefaultParagraphFont" w:default="1">
    <w:name w:val="Default Paragraph Font"/>
    <w:uiPriority w:val="1"/>
    <w:semiHidden/>
    <w:unhideWhenUsed/>
    <w:qFormat/>
    <w:rPr/>
  </w:style>
  <w:style w:type="character" w:styleId="TekstprzypisudolnegoZnak" w:customStyle="1">
    <w:name w:val="Tekst przypisu dolnego Znak"/>
    <w:basedOn w:val="DefaultParagraphFont"/>
    <w:link w:val="FootnoteText"/>
    <w:qFormat/>
    <w:rsid w:val="00c85c49"/>
    <w:rPr>
      <w:rFonts w:ascii="Times New Roman" w:hAnsi="Times New Roman" w:eastAsia="Times New Roman" w:cs="Times New Roman"/>
      <w:sz w:val="20"/>
      <w:szCs w:val="20"/>
      <w:lang w:eastAsia="pl-PL"/>
    </w:rPr>
  </w:style>
  <w:style w:type="character" w:styleId="Zakotwiczenieprzypisudolnego" w:customStyle="1">
    <w:name w:val="Zakotwiczenie przypisu dolnego"/>
    <w:rsid w:val="00ab4174"/>
    <w:rPr>
      <w:vertAlign w:val="superscript"/>
    </w:rPr>
  </w:style>
  <w:style w:type="character" w:styleId="FootnoteCharacters" w:customStyle="1">
    <w:name w:val="Footnote Characters"/>
    <w:uiPriority w:val="99"/>
    <w:semiHidden/>
    <w:unhideWhenUsed/>
    <w:qFormat/>
    <w:rsid w:val="00c85c49"/>
    <w:rPr>
      <w:vertAlign w:val="superscript"/>
    </w:rPr>
  </w:style>
  <w:style w:type="character" w:styleId="NagwekZnak" w:customStyle="1">
    <w:name w:val="Nagłówek Znak"/>
    <w:basedOn w:val="DefaultParagraphFont"/>
    <w:link w:val="Nagwek"/>
    <w:uiPriority w:val="99"/>
    <w:qFormat/>
    <w:rsid w:val="00c85c49"/>
    <w:rPr>
      <w:rFonts w:ascii="Tahoma" w:hAnsi="Tahoma" w:eastAsia="Tahoma" w:cs="Tahoma"/>
      <w:lang w:val="en-US"/>
    </w:rPr>
  </w:style>
  <w:style w:type="character" w:styleId="StopkaZnak" w:customStyle="1">
    <w:name w:val="Stopka Znak"/>
    <w:basedOn w:val="DefaultParagraphFont"/>
    <w:link w:val="Footer"/>
    <w:uiPriority w:val="99"/>
    <w:qFormat/>
    <w:rsid w:val="00c85c49"/>
    <w:rPr>
      <w:rFonts w:ascii="Tahoma" w:hAnsi="Tahoma" w:eastAsia="Tahoma" w:cs="Tahoma"/>
      <w:lang w:val="en-US"/>
    </w:rPr>
  </w:style>
  <w:style w:type="character" w:styleId="Wyrnienie" w:customStyle="1">
    <w:name w:val="Wyróżnienie"/>
    <w:uiPriority w:val="20"/>
    <w:qFormat/>
    <w:rsid w:val="008b7fc2"/>
    <w:rPr>
      <w:i/>
      <w:iCs/>
    </w:rPr>
  </w:style>
  <w:style w:type="character" w:styleId="Strong">
    <w:name w:val="Strong"/>
    <w:uiPriority w:val="22"/>
    <w:qFormat/>
    <w:rsid w:val="008b7fc2"/>
    <w:rPr>
      <w:b/>
      <w:bCs/>
    </w:rPr>
  </w:style>
  <w:style w:type="character" w:styleId="ListLabel1" w:customStyle="1">
    <w:name w:val="ListLabel 1"/>
    <w:qFormat/>
    <w:rsid w:val="00ab4174"/>
    <w:rPr>
      <w:rFonts w:ascii="Calibri" w:hAnsi="Calibri"/>
      <w:b w:val="false"/>
    </w:rPr>
  </w:style>
  <w:style w:type="character" w:styleId="ListLabel2" w:customStyle="1">
    <w:name w:val="ListLabel 2"/>
    <w:qFormat/>
    <w:rsid w:val="00ab4174"/>
    <w:rPr>
      <w:rFonts w:ascii="Calibri" w:hAnsi="Calibri"/>
      <w:strike w:val="false"/>
      <w:dstrike w:val="false"/>
      <w:color w:val="auto"/>
    </w:rPr>
  </w:style>
  <w:style w:type="character" w:styleId="ListLabel3" w:customStyle="1">
    <w:name w:val="ListLabel 3"/>
    <w:qFormat/>
    <w:rsid w:val="00ab4174"/>
    <w:rPr>
      <w:rFonts w:ascii="Calibri" w:hAnsi="Calibri"/>
      <w:b w:val="false"/>
    </w:rPr>
  </w:style>
  <w:style w:type="character" w:styleId="ListLabel4" w:customStyle="1">
    <w:name w:val="ListLabel 4"/>
    <w:qFormat/>
    <w:rsid w:val="00ab4174"/>
    <w:rPr>
      <w:rFonts w:ascii="Calibri" w:hAnsi="Calibri"/>
      <w:strike w:val="false"/>
      <w:dstrike w:val="false"/>
      <w:color w:val="auto"/>
    </w:rPr>
  </w:style>
  <w:style w:type="character" w:styleId="ListLabel5" w:customStyle="1">
    <w:name w:val="ListLabel 5"/>
    <w:qFormat/>
    <w:rsid w:val="00ab4174"/>
    <w:rPr>
      <w:rFonts w:ascii="Calibri" w:hAnsi="Calibri"/>
      <w:b w:val="false"/>
    </w:rPr>
  </w:style>
  <w:style w:type="character" w:styleId="ListLabel6" w:customStyle="1">
    <w:name w:val="ListLabel 6"/>
    <w:qFormat/>
    <w:rsid w:val="00ab4174"/>
    <w:rPr>
      <w:rFonts w:ascii="Calibri" w:hAnsi="Calibri"/>
      <w:strike w:val="false"/>
      <w:dstrike w:val="false"/>
      <w:color w:val="auto"/>
    </w:rPr>
  </w:style>
  <w:style w:type="character" w:styleId="ListLabel7">
    <w:name w:val="ListLabel 7"/>
    <w:qFormat/>
    <w:rPr>
      <w:rFonts w:ascii="Calibri" w:hAnsi="Calibri"/>
      <w:b w:val="false"/>
    </w:rPr>
  </w:style>
  <w:style w:type="character" w:styleId="ListLabel8">
    <w:name w:val="ListLabel 8"/>
    <w:qFormat/>
    <w:rPr>
      <w:rFonts w:ascii="Calibri" w:hAnsi="Calibri"/>
      <w:strike w:val="false"/>
      <w:dstrike w:val="false"/>
      <w:color w:val="auto"/>
    </w:rPr>
  </w:style>
  <w:style w:type="character" w:styleId="ListLabel9">
    <w:name w:val="ListLabel 9"/>
    <w:qFormat/>
    <w:rPr>
      <w:rFonts w:cs="Tahoma"/>
      <w:b w:val="false"/>
      <w:i w:val="false"/>
      <w:sz w:val="20"/>
    </w:rPr>
  </w:style>
  <w:style w:type="character" w:styleId="ListLabel10">
    <w:name w:val="ListLabel 10"/>
    <w:qFormat/>
    <w:rPr>
      <w:rFonts w:ascii="Calibri" w:hAnsi="Calibri" w:eastAsia="Times New Roman" w:cs="Calibri" w:asciiTheme="minorHAnsi" w:cstheme="minorHAnsi" w:hAnsiTheme="minorHAnsi"/>
      <w:bCs/>
      <w:color w:val="FF0000"/>
      <w:u w:val="single"/>
      <w:lang w:eastAsia="pl-PL"/>
    </w:rPr>
  </w:style>
  <w:style w:type="character" w:styleId="Czeinternetowe">
    <w:name w:val="Łącze internetowe"/>
    <w:rPr>
      <w:color w:val="000080"/>
      <w:u w:val="single"/>
      <w:lang w:val="zxx" w:eastAsia="zxx" w:bidi="zxx"/>
    </w:rPr>
  </w:style>
  <w:style w:type="character" w:styleId="ListLabel11">
    <w:name w:val="ListLabel 11"/>
    <w:qFormat/>
    <w:rPr>
      <w:rFonts w:ascii="Calibri" w:hAnsi="Calibri"/>
      <w:b w:val="false"/>
    </w:rPr>
  </w:style>
  <w:style w:type="character" w:styleId="ListLabel12">
    <w:name w:val="ListLabel 12"/>
    <w:qFormat/>
    <w:rPr>
      <w:rFonts w:ascii="Calibri" w:hAnsi="Calibri"/>
      <w:strike w:val="false"/>
      <w:dstrike w:val="false"/>
      <w:color w:val="auto"/>
    </w:rPr>
  </w:style>
  <w:style w:type="character" w:styleId="ListLabel13">
    <w:name w:val="ListLabel 13"/>
    <w:qFormat/>
    <w:rPr>
      <w:rFonts w:eastAsia="Times New Roman" w:cs="Calibri" w:cstheme="minorHAnsi"/>
      <w:bCs/>
      <w:color w:val="auto"/>
      <w:u w:val="single"/>
      <w:lang w:eastAsia="pl-PL"/>
    </w:rPr>
  </w:style>
  <w:style w:type="character" w:styleId="ListLabel14">
    <w:name w:val="ListLabel 14"/>
    <w:qFormat/>
    <w:rPr>
      <w:rFonts w:ascii="Calibri" w:hAnsi="Calibri"/>
      <w:b w:val="false"/>
    </w:rPr>
  </w:style>
  <w:style w:type="character" w:styleId="ListLabel15">
    <w:name w:val="ListLabel 15"/>
    <w:qFormat/>
    <w:rPr>
      <w:rFonts w:ascii="Calibri" w:hAnsi="Calibri"/>
      <w:strike w:val="false"/>
      <w:dstrike w:val="false"/>
      <w:color w:val="auto"/>
    </w:rPr>
  </w:style>
  <w:style w:type="character" w:styleId="ListLabel16">
    <w:name w:val="ListLabel 16"/>
    <w:qFormat/>
    <w:rPr>
      <w:rFonts w:eastAsia="Times New Roman" w:cs="Calibri" w:cstheme="minorHAnsi"/>
      <w:bCs/>
      <w:color w:val="auto"/>
      <w:u w:val="single"/>
      <w:lang w:eastAsia="pl-PL"/>
    </w:rPr>
  </w:style>
  <w:style w:type="character" w:styleId="ListLabel17">
    <w:name w:val="ListLabel 17"/>
    <w:qFormat/>
    <w:rPr>
      <w:rFonts w:ascii="Calibri" w:hAnsi="Calibri"/>
      <w:b w:val="false"/>
    </w:rPr>
  </w:style>
  <w:style w:type="character" w:styleId="ListLabel18">
    <w:name w:val="ListLabel 18"/>
    <w:qFormat/>
    <w:rPr>
      <w:rFonts w:ascii="Calibri" w:hAnsi="Calibri"/>
      <w:strike w:val="false"/>
      <w:dstrike w:val="false"/>
      <w:color w:val="auto"/>
    </w:rPr>
  </w:style>
  <w:style w:type="character" w:styleId="ListLabel19">
    <w:name w:val="ListLabel 19"/>
    <w:qFormat/>
    <w:rPr>
      <w:rFonts w:eastAsia="Times New Roman" w:cs="Calibri" w:cstheme="minorHAnsi"/>
      <w:bCs/>
      <w:color w:val="auto"/>
      <w:u w:val="single"/>
      <w:lang w:eastAsia="pl-PL"/>
    </w:rPr>
  </w:style>
  <w:style w:type="character" w:styleId="ListLabel20">
    <w:name w:val="ListLabel 20"/>
    <w:qFormat/>
    <w:rPr>
      <w:rFonts w:ascii="Calibri" w:hAnsi="Calibri"/>
      <w:b w:val="false"/>
    </w:rPr>
  </w:style>
  <w:style w:type="character" w:styleId="ListLabel21">
    <w:name w:val="ListLabel 21"/>
    <w:qFormat/>
    <w:rPr>
      <w:rFonts w:ascii="Calibri" w:hAnsi="Calibri"/>
      <w:strike w:val="false"/>
      <w:dstrike w:val="false"/>
      <w:color w:val="auto"/>
    </w:rPr>
  </w:style>
  <w:style w:type="character" w:styleId="ListLabel22">
    <w:name w:val="ListLabel 22"/>
    <w:qFormat/>
    <w:rPr>
      <w:rFonts w:eastAsia="Times New Roman" w:cs="Calibri" w:cstheme="minorHAnsi"/>
      <w:bCs/>
      <w:color w:val="auto"/>
      <w:u w:val="single"/>
      <w:lang w:eastAsia="pl-PL"/>
    </w:rPr>
  </w:style>
  <w:style w:type="character" w:styleId="ListLabel23">
    <w:name w:val="ListLabel 23"/>
    <w:qFormat/>
    <w:rPr>
      <w:rFonts w:ascii="Calibri" w:hAnsi="Calibri"/>
      <w:b w:val="false"/>
    </w:rPr>
  </w:style>
  <w:style w:type="character" w:styleId="ListLabel24">
    <w:name w:val="ListLabel 24"/>
    <w:qFormat/>
    <w:rPr>
      <w:rFonts w:ascii="Calibri" w:hAnsi="Calibri"/>
      <w:strike w:val="false"/>
      <w:dstrike w:val="false"/>
      <w:color w:val="auto"/>
    </w:rPr>
  </w:style>
  <w:style w:type="character" w:styleId="ListLabel25">
    <w:name w:val="ListLabel 25"/>
    <w:qFormat/>
    <w:rPr>
      <w:rFonts w:eastAsia="Times New Roman" w:cs="Calibri" w:cstheme="minorHAnsi"/>
      <w:bCs/>
      <w:color w:val="auto"/>
      <w:u w:val="single"/>
      <w:lang w:eastAsia="pl-PL"/>
    </w:rPr>
  </w:style>
  <w:style w:type="character" w:styleId="ListLabel26">
    <w:name w:val="ListLabel 26"/>
    <w:qFormat/>
    <w:rPr>
      <w:rFonts w:ascii="Calibri" w:hAnsi="Calibri"/>
      <w:b w:val="false"/>
    </w:rPr>
  </w:style>
  <w:style w:type="character" w:styleId="ListLabel27">
    <w:name w:val="ListLabel 27"/>
    <w:qFormat/>
    <w:rPr>
      <w:rFonts w:ascii="Calibri" w:hAnsi="Calibri"/>
      <w:strike w:val="false"/>
      <w:dstrike w:val="false"/>
      <w:color w:val="auto"/>
    </w:rPr>
  </w:style>
  <w:style w:type="character" w:styleId="ListLabel28">
    <w:name w:val="ListLabel 28"/>
    <w:qFormat/>
    <w:rPr>
      <w:rFonts w:eastAsia="Times New Roman" w:cs="Calibri" w:cstheme="minorHAnsi"/>
      <w:bCs/>
      <w:color w:val="auto"/>
      <w:u w:val="single"/>
      <w:lang w:eastAsia="pl-PL"/>
    </w:rPr>
  </w:style>
  <w:style w:type="character" w:styleId="ListLabel29">
    <w:name w:val="ListLabel 29"/>
    <w:qFormat/>
    <w:rPr>
      <w:rFonts w:ascii="Calibri" w:hAnsi="Calibri"/>
      <w:b w:val="false"/>
    </w:rPr>
  </w:style>
  <w:style w:type="character" w:styleId="ListLabel30">
    <w:name w:val="ListLabel 30"/>
    <w:qFormat/>
    <w:rPr>
      <w:rFonts w:ascii="Calibri" w:hAnsi="Calibri"/>
      <w:strike w:val="false"/>
      <w:dstrike w:val="false"/>
      <w:color w:val="auto"/>
    </w:rPr>
  </w:style>
  <w:style w:type="character" w:styleId="ListLabel31">
    <w:name w:val="ListLabel 31"/>
    <w:qFormat/>
    <w:rPr>
      <w:rFonts w:eastAsia="Times New Roman" w:cs="Calibri" w:cstheme="minorHAnsi"/>
      <w:bCs/>
      <w:color w:val="auto"/>
      <w:u w:val="single"/>
      <w:lang w:eastAsia="pl-PL"/>
    </w:rPr>
  </w:style>
  <w:style w:type="paragraph" w:styleId="Nagwek">
    <w:name w:val="Nagłówek"/>
    <w:basedOn w:val="Normal"/>
    <w:next w:val="Tretekstu"/>
    <w:qFormat/>
    <w:pPr>
      <w:keepNext w:val="true"/>
      <w:spacing w:before="240" w:after="120"/>
    </w:pPr>
    <w:rPr>
      <w:rFonts w:ascii="Liberation Sans" w:hAnsi="Liberation Sans" w:eastAsia="Microsoft YaHei" w:cs="Arial Unicode MS"/>
      <w:sz w:val="28"/>
      <w:szCs w:val="28"/>
    </w:rPr>
  </w:style>
  <w:style w:type="paragraph" w:styleId="Tretekstu">
    <w:name w:val="Body Text"/>
    <w:basedOn w:val="Normal"/>
    <w:rsid w:val="00ab4174"/>
    <w:pPr>
      <w:spacing w:lineRule="auto" w:line="276" w:before="0" w:after="140"/>
    </w:pPr>
    <w:rPr/>
  </w:style>
  <w:style w:type="paragraph" w:styleId="Lista">
    <w:name w:val="List"/>
    <w:basedOn w:val="Tretekstu"/>
    <w:rsid w:val="00ab4174"/>
    <w:pPr/>
    <w:rPr>
      <w:rFonts w:cs="Arial Unicode MS"/>
    </w:rPr>
  </w:style>
  <w:style w:type="paragraph" w:styleId="Podpis" w:customStyle="1">
    <w:name w:val="Caption"/>
    <w:basedOn w:val="Normal"/>
    <w:qFormat/>
    <w:rsid w:val="00ab4174"/>
    <w:pPr>
      <w:suppressLineNumbers/>
      <w:spacing w:before="120" w:after="120"/>
    </w:pPr>
    <w:rPr>
      <w:rFonts w:cs="Arial Unicode MS"/>
      <w:i/>
      <w:iCs/>
      <w:sz w:val="24"/>
      <w:szCs w:val="24"/>
    </w:rPr>
  </w:style>
  <w:style w:type="paragraph" w:styleId="Indeks" w:customStyle="1">
    <w:name w:val="Indeks"/>
    <w:basedOn w:val="Normal"/>
    <w:qFormat/>
    <w:rsid w:val="00ab4174"/>
    <w:pPr>
      <w:suppressLineNumbers/>
    </w:pPr>
    <w:rPr>
      <w:rFonts w:cs="Arial Unicode MS"/>
    </w:rPr>
  </w:style>
  <w:style w:type="paragraph" w:styleId="Gwka" w:customStyle="1">
    <w:name w:val="Header"/>
    <w:basedOn w:val="Normal"/>
    <w:next w:val="Tretekstu"/>
    <w:link w:val="NagwekZnak"/>
    <w:uiPriority w:val="99"/>
    <w:unhideWhenUsed/>
    <w:rsid w:val="00c85c49"/>
    <w:pPr>
      <w:tabs>
        <w:tab w:val="clear" w:pos="708"/>
        <w:tab w:val="center" w:pos="4536" w:leader="none"/>
        <w:tab w:val="right" w:pos="9072" w:leader="none"/>
      </w:tabs>
    </w:pPr>
    <w:rPr/>
  </w:style>
  <w:style w:type="paragraph" w:styleId="Przypisdolny" w:customStyle="1">
    <w:name w:val="Footnote Text"/>
    <w:basedOn w:val="Normal"/>
    <w:link w:val="TekstprzypisudolnegoZnak"/>
    <w:rsid w:val="00c85c49"/>
    <w:pPr>
      <w:spacing w:lineRule="atLeast" w:line="360"/>
      <w:jc w:val="both"/>
      <w:textAlignment w:val="baseline"/>
    </w:pPr>
    <w:rPr>
      <w:rFonts w:ascii="Times New Roman" w:hAnsi="Times New Roman" w:eastAsia="Times New Roman" w:cs="Times New Roman"/>
      <w:sz w:val="20"/>
      <w:szCs w:val="20"/>
      <w:lang w:eastAsia="pl-PL"/>
    </w:rPr>
  </w:style>
  <w:style w:type="paragraph" w:styleId="Stopka" w:customStyle="1">
    <w:name w:val="Footer"/>
    <w:basedOn w:val="Normal"/>
    <w:link w:val="StopkaZnak"/>
    <w:uiPriority w:val="99"/>
    <w:unhideWhenUsed/>
    <w:rsid w:val="00c85c49"/>
    <w:pPr>
      <w:tabs>
        <w:tab w:val="clear" w:pos="708"/>
        <w:tab w:val="center" w:pos="4536" w:leader="none"/>
        <w:tab w:val="right" w:pos="9072" w:leader="none"/>
      </w:tabs>
    </w:pPr>
    <w:rPr/>
  </w:style>
  <w:style w:type="paragraph" w:styleId="Akapitzlist1" w:customStyle="1">
    <w:name w:val="Akapit z listą1"/>
    <w:basedOn w:val="Normal"/>
    <w:qFormat/>
    <w:rsid w:val="002411d0"/>
    <w:pPr>
      <w:widowControl/>
      <w:spacing w:before="0" w:after="160"/>
      <w:ind w:left="720" w:hanging="0"/>
      <w:contextualSpacing/>
    </w:pPr>
    <w:rPr>
      <w:rFonts w:ascii="Calibri" w:hAnsi="Calibri" w:eastAsia="Calibri" w:cs="font488"/>
      <w:color w:val="00000A"/>
      <w:lang w:val="pl-PL"/>
    </w:rPr>
  </w:style>
  <w:style w:type="paragraph" w:styleId="DocumentMap" w:customStyle="1">
    <w:name w:val="DocumentMap"/>
    <w:qFormat/>
    <w:rsid w:val="00ab4174"/>
    <w:pPr>
      <w:widowControl/>
      <w:bidi w:val="0"/>
      <w:spacing w:lineRule="auto" w:line="259" w:before="0" w:after="160"/>
      <w:jc w:val="left"/>
    </w:pPr>
    <w:rPr>
      <w:rFonts w:ascii="Times New Roman" w:hAnsi="Times New Roman" w:eastAsia="Times New Roman" w:cs="Times New Roman Cyr"/>
      <w:color w:val="auto"/>
      <w:kern w:val="0"/>
      <w:sz w:val="22"/>
      <w:szCs w:val="24"/>
      <w:lang w:val="pl-PL" w:eastAsia="pl-PL" w:bidi="ar-SA"/>
    </w:rPr>
  </w:style>
  <w:style w:type="paragraph" w:styleId="Nagwek4" w:customStyle="1">
    <w:name w:val="Nagłówek4"/>
    <w:basedOn w:val="Normal"/>
    <w:qFormat/>
    <w:rsid w:val="00ab4174"/>
    <w:pPr>
      <w:jc w:val="center"/>
    </w:pPr>
    <w:rPr>
      <w:b/>
      <w:sz w:val="28"/>
    </w:rPr>
  </w:style>
  <w:style w:type="paragraph" w:styleId="Standardowy2">
    <w:name w:val="Standardowy2"/>
    <w:basedOn w:val="Normal"/>
    <w:qFormat/>
    <w:pPr>
      <w:spacing w:lineRule="auto" w:line="360"/>
    </w:pPr>
    <w:rPr>
      <w:rFonts w:ascii="Arial" w:hAnsi="Arial"/>
      <w:sz w:val="24"/>
    </w:rPr>
  </w:style>
  <w:style w:type="numbering" w:styleId="NoList" w:default="1">
    <w:name w:val="No List"/>
    <w:uiPriority w:val="99"/>
    <w:semiHidden/>
    <w:unhideWhenUsed/>
    <w:qFormat/>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sip.legalis.pl/document-view.seam?documentId=mfrxilrtg4ytiobsgyyde" TargetMode="External"/><Relationship Id="rId3" Type="http://schemas.openxmlformats.org/officeDocument/2006/relationships/header" Target="header1.xml"/><Relationship Id="rId4" Type="http://schemas.openxmlformats.org/officeDocument/2006/relationships/header" Target="header2.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Application>LibreOffice/6.2.4.2$Windows_X86_64 LibreOffice_project/2412653d852ce75f65fbfa83fb7e7b669a126d64</Application>
  <Pages>8</Pages>
  <Words>3545</Words>
  <Characters>22858</Characters>
  <CharactersWithSpaces>27311</CharactersWithSpaces>
  <Paragraphs>138</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2020-08-24T08:41:00Z</dcterms:created>
  <dc:creator>Artur</dc:creator>
  <dc:description/>
  <dc:language>pl-PL</dc:language>
  <cp:lastModifiedBy/>
  <dcterms:modified xsi:type="dcterms:W3CDTF">2020-10-01T14:19:54Z</dcterms:modified>
  <cp:revision>28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