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Liberation Sans" w:cs="Calibri" w:ascii="Arial" w:hAnsi="Arial"/>
          <w:b/>
          <w:color w:val="0000FF"/>
          <w:sz w:val="22"/>
          <w:szCs w:val="22"/>
          <w:lang w:eastAsia="pl-PL"/>
        </w:rPr>
        <w:t>P</w:t>
      </w:r>
      <w:r>
        <w:rPr>
          <w:rFonts w:eastAsia="Liberation Sans" w:cs="Calibri" w:ascii="Arial" w:hAnsi="Arial"/>
          <w:b/>
          <w:color w:val="0000FF"/>
          <w:sz w:val="22"/>
          <w:szCs w:val="22"/>
        </w:rPr>
        <w:t>ółautomatyczna metoda kolumnowa do badań serologicznych – dzierżawa urządzeń i dostawa odczynników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color w:val="000000"/>
          <w:sz w:val="24"/>
        </w:rPr>
        <w:t>(nr postępowania: SPZZOZ-ZP-</w:t>
      </w:r>
      <w:r>
        <w:rPr>
          <w:color w:val="000000"/>
          <w:sz w:val="24"/>
        </w:rPr>
        <w:t>60</w:t>
      </w:r>
      <w:r>
        <w:rPr>
          <w:color w:val="000000"/>
          <w:sz w:val="24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2" w:name="_Hlk95829368"/>
    <w:bookmarkStart w:id="3" w:name="_Hlk95829368"/>
    <w:bookmarkEnd w:id="3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346</Words>
  <Characters>2134</Characters>
  <CharactersWithSpaces>2472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2022-12-21T14:02:57Z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